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8BA2F" w14:textId="2C99EC1F" w:rsidR="004B364F" w:rsidRPr="008F106B" w:rsidRDefault="004D681F" w:rsidP="0023002A">
      <w:pPr>
        <w:pStyle w:val="Alcm"/>
        <w:spacing w:line="360" w:lineRule="auto"/>
        <w:jc w:val="center"/>
        <w:rPr>
          <w:rFonts w:ascii="Times New Roman" w:hAnsi="Times New Roman" w:cs="Times New Roman"/>
          <w:i w:val="0"/>
          <w:iCs w:val="0"/>
          <w:color w:val="auto"/>
          <w:sz w:val="22"/>
          <w:szCs w:val="22"/>
        </w:rPr>
      </w:pPr>
      <w:r w:rsidRPr="008F106B">
        <w:rPr>
          <w:rFonts w:ascii="Times New Roman" w:hAnsi="Times New Roman" w:cs="Times New Roman"/>
          <w:i w:val="0"/>
          <w:iCs w:val="0"/>
          <w:color w:val="auto"/>
          <w:sz w:val="22"/>
          <w:szCs w:val="22"/>
        </w:rPr>
        <w:t xml:space="preserve">A gyógypedagógiai támogatás szerepe a súlyosan és halmozottan fogyatékos személyek számára nyújtott </w:t>
      </w:r>
      <w:r w:rsidR="00E321E9" w:rsidRPr="008F106B">
        <w:rPr>
          <w:rFonts w:ascii="Times New Roman" w:hAnsi="Times New Roman" w:cs="Times New Roman"/>
          <w:i w:val="0"/>
          <w:iCs w:val="0"/>
          <w:color w:val="auto"/>
          <w:sz w:val="22"/>
          <w:szCs w:val="22"/>
        </w:rPr>
        <w:t xml:space="preserve">szociális </w:t>
      </w:r>
      <w:r w:rsidRPr="008F106B">
        <w:rPr>
          <w:rFonts w:ascii="Times New Roman" w:hAnsi="Times New Roman" w:cs="Times New Roman"/>
          <w:i w:val="0"/>
          <w:iCs w:val="0"/>
          <w:color w:val="auto"/>
          <w:sz w:val="22"/>
          <w:szCs w:val="22"/>
        </w:rPr>
        <w:t>szolgáltatásban</w:t>
      </w:r>
    </w:p>
    <w:p w14:paraId="5041D1D0" w14:textId="77777777" w:rsidR="00E45B03" w:rsidRPr="008F106B" w:rsidRDefault="00E45B03" w:rsidP="00E45B03">
      <w:pPr>
        <w:rPr>
          <w:rFonts w:ascii="Times New Roman" w:hAnsi="Times New Roman" w:cs="Times New Roman"/>
        </w:rPr>
      </w:pPr>
    </w:p>
    <w:p w14:paraId="60AB769D" w14:textId="5129EBA4" w:rsidR="004B364F" w:rsidRPr="008F106B" w:rsidRDefault="004D681F" w:rsidP="004054CC">
      <w:pPr>
        <w:pStyle w:val="Cmsor1"/>
        <w:spacing w:before="0" w:line="360" w:lineRule="auto"/>
        <w:jc w:val="both"/>
        <w:rPr>
          <w:rFonts w:ascii="Times New Roman" w:hAnsi="Times New Roman" w:cs="Times New Roman"/>
          <w:color w:val="auto"/>
          <w:sz w:val="22"/>
          <w:szCs w:val="22"/>
        </w:rPr>
      </w:pPr>
      <w:bookmarkStart w:id="0" w:name="_Toc240551902"/>
      <w:r w:rsidRPr="008F106B">
        <w:rPr>
          <w:rFonts w:ascii="Times New Roman" w:hAnsi="Times New Roman" w:cs="Times New Roman"/>
          <w:color w:val="auto"/>
          <w:sz w:val="22"/>
          <w:szCs w:val="22"/>
        </w:rPr>
        <w:t>Bevezetés</w:t>
      </w:r>
      <w:bookmarkEnd w:id="0"/>
    </w:p>
    <w:p w14:paraId="77241FB5" w14:textId="77777777" w:rsidR="004054CC" w:rsidRPr="008F106B" w:rsidRDefault="004054CC" w:rsidP="004054CC">
      <w:pPr>
        <w:spacing w:after="0" w:line="360" w:lineRule="auto"/>
        <w:jc w:val="both"/>
        <w:rPr>
          <w:rFonts w:ascii="Times New Roman" w:hAnsi="Times New Roman" w:cs="Times New Roman"/>
        </w:rPr>
      </w:pPr>
    </w:p>
    <w:p w14:paraId="2CF24133" w14:textId="3B7AD9E2" w:rsidR="004B364F"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 xml:space="preserve">A Magyar Máltai Szeretetszolgálat (MMSZ) Egyesület által fenntartott, veresegyházi TL-hálózat szakmai egység vezetőjeként szerzett személyes tapasztalataimat is felhasználva kívánom körbejárni a címben megadott területet. A témaválasztás aktualitását és jelentőségét az adja, hogy </w:t>
      </w:r>
      <w:r w:rsidR="00F93DEE" w:rsidRPr="00F93DEE">
        <w:rPr>
          <w:rFonts w:ascii="Times New Roman" w:hAnsi="Times New Roman" w:cs="Times New Roman"/>
        </w:rPr>
        <w:t>a Magyarország által az elsők között ratifikált, a Fogyatékossággal Élő Személyek Jogairól szóló ENSZ-egyezmény</w:t>
      </w:r>
      <w:r w:rsidRPr="008F106B">
        <w:rPr>
          <w:rFonts w:ascii="Times New Roman" w:hAnsi="Times New Roman" w:cs="Times New Roman"/>
        </w:rPr>
        <w:t xml:space="preserve"> </w:t>
      </w:r>
      <w:r w:rsidRPr="008F106B">
        <w:rPr>
          <w:rFonts w:ascii="Times New Roman" w:hAnsi="Times New Roman" w:cs="Times New Roman"/>
        </w:rPr>
        <w:t xml:space="preserve">ugyan hazánkban is nagy lendületet adott a korábban uralkodó </w:t>
      </w:r>
      <w:r w:rsidR="00063666" w:rsidRPr="008F106B">
        <w:rPr>
          <w:rFonts w:ascii="Times New Roman" w:hAnsi="Times New Roman" w:cs="Times New Roman"/>
        </w:rPr>
        <w:t>intézményi</w:t>
      </w:r>
      <w:r w:rsidRPr="008F106B">
        <w:rPr>
          <w:rFonts w:ascii="Times New Roman" w:hAnsi="Times New Roman" w:cs="Times New Roman"/>
        </w:rPr>
        <w:t xml:space="preserve"> modell leváltásának és a Támogatott Lakhatás (TL) modell megszületésének, de</w:t>
      </w:r>
      <w:r w:rsidR="00906074">
        <w:rPr>
          <w:rFonts w:ascii="Times New Roman" w:hAnsi="Times New Roman" w:cs="Times New Roman"/>
        </w:rPr>
        <w:t xml:space="preserve"> </w:t>
      </w:r>
      <w:r w:rsidR="00906074" w:rsidRPr="00906074">
        <w:rPr>
          <w:rFonts w:ascii="Times New Roman" w:hAnsi="Times New Roman" w:cs="Times New Roman"/>
        </w:rPr>
        <w:t>a tényleges kitagolási folyamatok megkezdése az elmúlt évekre datálható</w:t>
      </w:r>
      <w:r w:rsidR="00AE1D53">
        <w:rPr>
          <w:rFonts w:ascii="Times New Roman" w:hAnsi="Times New Roman" w:cs="Times New Roman"/>
        </w:rPr>
        <w:t xml:space="preserve">. </w:t>
      </w:r>
      <w:r w:rsidRPr="008F106B">
        <w:rPr>
          <w:rFonts w:ascii="Times New Roman" w:hAnsi="Times New Roman" w:cs="Times New Roman"/>
        </w:rPr>
        <w:t>A folyamatokat és a felmerülő kérdéseket elsősorban a címben jelzett gyógypedagógiai támogatás gyakorlati oldaláról kívánom ismertetni.</w:t>
      </w:r>
    </w:p>
    <w:p w14:paraId="473828BA" w14:textId="51A97A30" w:rsidR="004A300C"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 xml:space="preserve">Általános tapasztalatnak tűnik, hogy az ellátórendszerben dolgozó szociális végzettségű munkatársak többsége nagy gyakorlattal rendelkezik súlyos értelmi és mozgásszervi fogyatékossággal élő emberek ellátásában nagyintézményi keretek között, de a </w:t>
      </w:r>
      <w:r w:rsidR="00AE1D53" w:rsidRPr="00AE1D53">
        <w:rPr>
          <w:rFonts w:ascii="Times New Roman" w:hAnsi="Times New Roman" w:cs="Times New Roman"/>
        </w:rPr>
        <w:t xml:space="preserve">TL-modell olyan alapvetéseinek a megvalósítása és gyakorlatba ültetése, </w:t>
      </w:r>
      <w:r w:rsidRPr="008F106B">
        <w:rPr>
          <w:rFonts w:ascii="Times New Roman" w:hAnsi="Times New Roman" w:cs="Times New Roman"/>
        </w:rPr>
        <w:t>mint az egyéni döntési szabadság támogatása, önrendelkezés, személyközpontú szolgáltatás, közösségi alapú életvitel</w:t>
      </w:r>
      <w:r w:rsidR="00063666" w:rsidRPr="008F106B">
        <w:rPr>
          <w:rFonts w:ascii="Times New Roman" w:hAnsi="Times New Roman" w:cs="Times New Roman"/>
        </w:rPr>
        <w:t>-</w:t>
      </w:r>
      <w:r w:rsidRPr="008F106B">
        <w:rPr>
          <w:rFonts w:ascii="Times New Roman" w:hAnsi="Times New Roman" w:cs="Times New Roman"/>
        </w:rPr>
        <w:t>teljesítése és a gyakorlatba való átültetése</w:t>
      </w:r>
      <w:r w:rsidR="00063666" w:rsidRPr="008F106B">
        <w:rPr>
          <w:rFonts w:ascii="Times New Roman" w:hAnsi="Times New Roman" w:cs="Times New Roman"/>
        </w:rPr>
        <w:t>,</w:t>
      </w:r>
      <w:r w:rsidRPr="008F106B">
        <w:rPr>
          <w:rFonts w:ascii="Times New Roman" w:hAnsi="Times New Roman" w:cs="Times New Roman"/>
        </w:rPr>
        <w:t xml:space="preserve"> jelentős kihívás elé állította és állítja a kiváltásban résztvevőket</w:t>
      </w:r>
      <w:r w:rsidRPr="008F106B">
        <w:rPr>
          <w:rFonts w:ascii="Times New Roman" w:hAnsi="Times New Roman" w:cs="Times New Roman"/>
        </w:rPr>
        <w:t xml:space="preserve">. A szolgáltatást nyújtók helyzetét tovább nehezíti a speciális szakmai kompetenciákat megkövetelő </w:t>
      </w:r>
      <w:r w:rsidR="00ED1268" w:rsidRPr="008F106B">
        <w:rPr>
          <w:rFonts w:ascii="Times New Roman" w:hAnsi="Times New Roman" w:cs="Times New Roman"/>
        </w:rPr>
        <w:t>személyek</w:t>
      </w:r>
      <w:r w:rsidRPr="008F106B">
        <w:rPr>
          <w:rFonts w:ascii="Times New Roman" w:hAnsi="Times New Roman" w:cs="Times New Roman"/>
        </w:rPr>
        <w:t>, például az autizmusban (is) érintettek ellátásának megoldása</w:t>
      </w:r>
      <w:r w:rsidR="00063666" w:rsidRPr="008F106B">
        <w:rPr>
          <w:rFonts w:ascii="Times New Roman" w:hAnsi="Times New Roman" w:cs="Times New Roman"/>
        </w:rPr>
        <w:t>. A súlyosan és halmozottan fogyatékos</w:t>
      </w:r>
      <w:r w:rsidR="0001431A" w:rsidRPr="008F106B">
        <w:rPr>
          <w:rFonts w:ascii="Times New Roman" w:hAnsi="Times New Roman" w:cs="Times New Roman"/>
        </w:rPr>
        <w:t xml:space="preserve"> </w:t>
      </w:r>
      <w:r w:rsidR="00063666" w:rsidRPr="008F106B">
        <w:rPr>
          <w:rFonts w:ascii="Times New Roman" w:hAnsi="Times New Roman" w:cs="Times New Roman"/>
        </w:rPr>
        <w:t>(SHF) emberek támogatása nem merülhet ki az alapvető szükségletek kielégítésében,</w:t>
      </w:r>
      <w:r w:rsidR="00047167">
        <w:rPr>
          <w:rFonts w:ascii="Times New Roman" w:hAnsi="Times New Roman" w:cs="Times New Roman"/>
        </w:rPr>
        <w:t xml:space="preserve"> </w:t>
      </w:r>
      <w:r w:rsidR="00047167" w:rsidRPr="00047167">
        <w:rPr>
          <w:rFonts w:ascii="Times New Roman" w:hAnsi="Times New Roman" w:cs="Times New Roman"/>
        </w:rPr>
        <w:t>az ellátásnak minden helyzetben fejlesztő szemléletűnek kell lennie, az élethosszig tartó tanulás kínálta lehetőségekre építve</w:t>
      </w:r>
      <w:r w:rsidR="0001431A" w:rsidRPr="008F106B">
        <w:rPr>
          <w:rFonts w:ascii="Times New Roman" w:hAnsi="Times New Roman" w:cs="Times New Roman"/>
        </w:rPr>
        <w:t>.</w:t>
      </w:r>
      <w:r w:rsidR="00063666" w:rsidRPr="008F106B">
        <w:rPr>
          <w:rFonts w:ascii="Times New Roman" w:hAnsi="Times New Roman" w:cs="Times New Roman"/>
        </w:rPr>
        <w:t xml:space="preserve"> A</w:t>
      </w:r>
      <w:r w:rsidR="00543580" w:rsidRPr="008F106B">
        <w:rPr>
          <w:rFonts w:ascii="Times New Roman" w:hAnsi="Times New Roman" w:cs="Times New Roman"/>
        </w:rPr>
        <w:t>z</w:t>
      </w:r>
      <w:r w:rsidR="00063666" w:rsidRPr="008F106B">
        <w:rPr>
          <w:rFonts w:ascii="Times New Roman" w:hAnsi="Times New Roman" w:cs="Times New Roman"/>
        </w:rPr>
        <w:t xml:space="preserve"> ellátás </w:t>
      </w:r>
      <w:r w:rsidR="00543580" w:rsidRPr="008F106B">
        <w:rPr>
          <w:rFonts w:ascii="Times New Roman" w:hAnsi="Times New Roman" w:cs="Times New Roman"/>
        </w:rPr>
        <w:t xml:space="preserve">során a fizikai biztonság biztosítása </w:t>
      </w:r>
      <w:r w:rsidR="00063666" w:rsidRPr="008F106B">
        <w:rPr>
          <w:rFonts w:ascii="Times New Roman" w:hAnsi="Times New Roman" w:cs="Times New Roman"/>
        </w:rPr>
        <w:t>önmagában nem eredményezi a képességek megőrzését, fejlődését vagy az önrendelkezés növekedését</w:t>
      </w:r>
      <w:r w:rsidR="00543580" w:rsidRPr="008F106B">
        <w:rPr>
          <w:rFonts w:ascii="Times New Roman" w:hAnsi="Times New Roman" w:cs="Times New Roman"/>
        </w:rPr>
        <w:t xml:space="preserve">, fontos az érzelmi </w:t>
      </w:r>
      <w:proofErr w:type="gramStart"/>
      <w:r w:rsidR="00543580" w:rsidRPr="008F106B">
        <w:rPr>
          <w:rFonts w:ascii="Times New Roman" w:hAnsi="Times New Roman" w:cs="Times New Roman"/>
        </w:rPr>
        <w:t>biztonság  és</w:t>
      </w:r>
      <w:proofErr w:type="gramEnd"/>
      <w:r w:rsidR="00543580" w:rsidRPr="008F106B">
        <w:rPr>
          <w:rFonts w:ascii="Times New Roman" w:hAnsi="Times New Roman" w:cs="Times New Roman"/>
        </w:rPr>
        <w:t xml:space="preserve"> a fejlődésnek teret adó fizikai és szociális közeg megteremtése is</w:t>
      </w:r>
      <w:r w:rsidR="00063666" w:rsidRPr="008F106B">
        <w:rPr>
          <w:rFonts w:ascii="Times New Roman" w:hAnsi="Times New Roman" w:cs="Times New Roman"/>
        </w:rPr>
        <w:t xml:space="preserve">. </w:t>
      </w:r>
      <w:r w:rsidR="00543580" w:rsidRPr="008F106B">
        <w:rPr>
          <w:rFonts w:ascii="Times New Roman" w:hAnsi="Times New Roman" w:cs="Times New Roman"/>
        </w:rPr>
        <w:t>Továbbá</w:t>
      </w:r>
      <w:r w:rsidR="00063666" w:rsidRPr="008F106B">
        <w:rPr>
          <w:rFonts w:ascii="Times New Roman" w:hAnsi="Times New Roman" w:cs="Times New Roman"/>
        </w:rPr>
        <w:t xml:space="preserve"> a</w:t>
      </w:r>
      <w:r w:rsidR="004A300C" w:rsidRPr="008F106B">
        <w:rPr>
          <w:rFonts w:ascii="Times New Roman" w:hAnsi="Times New Roman" w:cs="Times New Roman"/>
        </w:rPr>
        <w:t xml:space="preserve"> jelentős támogatási szükséglet nem jelenti azt, hogy az érintett személynek ne lennének saját preferenciái, döntései és választásai. A segítő rendszer feladata ezek felismerése és lehetőség szerinti érvényesítése.</w:t>
      </w:r>
    </w:p>
    <w:p w14:paraId="4EBCBAD2" w14:textId="27517789" w:rsidR="00A344DA"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 xml:space="preserve">A személyre szabott ellátáshoz a célcsoport sajátosságai és az ezekből fakadó komplex igények megértése szükséges. </w:t>
      </w:r>
      <w:r w:rsidR="00AD74A9" w:rsidRPr="008F106B">
        <w:rPr>
          <w:rFonts w:ascii="Times New Roman" w:hAnsi="Times New Roman" w:cs="Times New Roman"/>
        </w:rPr>
        <w:t>Irreálisnak tűnik az elvárás, hogy megfelelő szakmai tudás és eszközök nélkül nyújtson valaki olyan ellátást</w:t>
      </w:r>
      <w:r w:rsidR="00F676FC">
        <w:rPr>
          <w:rFonts w:ascii="Times New Roman" w:hAnsi="Times New Roman" w:cs="Times New Roman"/>
        </w:rPr>
        <w:t>,</w:t>
      </w:r>
      <w:r w:rsidR="00AD74A9" w:rsidRPr="008F106B">
        <w:rPr>
          <w:rFonts w:ascii="Times New Roman" w:hAnsi="Times New Roman" w:cs="Times New Roman"/>
        </w:rPr>
        <w:t xml:space="preserve"> ami</w:t>
      </w:r>
      <w:r w:rsidR="00F676FC">
        <w:rPr>
          <w:rFonts w:ascii="Times New Roman" w:hAnsi="Times New Roman" w:cs="Times New Roman"/>
        </w:rPr>
        <w:t xml:space="preserve"> ezt</w:t>
      </w:r>
      <w:r w:rsidR="00AD74A9" w:rsidRPr="008F106B">
        <w:rPr>
          <w:rFonts w:ascii="Times New Roman" w:hAnsi="Times New Roman" w:cs="Times New Roman"/>
        </w:rPr>
        <w:t xml:space="preserve"> </w:t>
      </w:r>
      <w:r w:rsidR="00E321E9" w:rsidRPr="008F106B">
        <w:rPr>
          <w:rFonts w:ascii="Times New Roman" w:hAnsi="Times New Roman" w:cs="Times New Roman"/>
        </w:rPr>
        <w:t>biztosítja</w:t>
      </w:r>
      <w:r w:rsidR="002E22B0" w:rsidRPr="008F106B">
        <w:rPr>
          <w:rFonts w:ascii="Times New Roman" w:hAnsi="Times New Roman" w:cs="Times New Roman"/>
        </w:rPr>
        <w:t>.</w:t>
      </w:r>
      <w:r w:rsidR="00AD74A9" w:rsidRPr="008F106B">
        <w:rPr>
          <w:rFonts w:ascii="Times New Roman" w:hAnsi="Times New Roman" w:cs="Times New Roman"/>
        </w:rPr>
        <w:t xml:space="preserve"> </w:t>
      </w:r>
      <w:r w:rsidRPr="008F106B">
        <w:rPr>
          <w:rFonts w:ascii="Times New Roman" w:hAnsi="Times New Roman" w:cs="Times New Roman"/>
        </w:rPr>
        <w:t xml:space="preserve">A szociális képzésben az </w:t>
      </w:r>
      <w:r w:rsidR="00063666" w:rsidRPr="008F106B">
        <w:rPr>
          <w:rFonts w:ascii="Times New Roman" w:hAnsi="Times New Roman" w:cs="Times New Roman"/>
        </w:rPr>
        <w:t xml:space="preserve">ehhez szükséges </w:t>
      </w:r>
      <w:r w:rsidR="00063666" w:rsidRPr="008F106B">
        <w:rPr>
          <w:rFonts w:ascii="Times New Roman" w:hAnsi="Times New Roman" w:cs="Times New Roman"/>
        </w:rPr>
        <w:lastRenderedPageBreak/>
        <w:t>kompetenciák</w:t>
      </w:r>
      <w:r w:rsidRPr="008F106B">
        <w:rPr>
          <w:rFonts w:ascii="Times New Roman" w:hAnsi="Times New Roman" w:cs="Times New Roman"/>
        </w:rPr>
        <w:t xml:space="preserve"> nem jelennek meg olyan mélységben, ami felkészítené a munkatársakat a rájuk váró feladatra, hiszen gyakorlatilag egy másik szakmáról, a gyógypedagógiáról van szó.</w:t>
      </w:r>
    </w:p>
    <w:p w14:paraId="7E447BB9" w14:textId="1666A98A" w:rsidR="00A344DA" w:rsidRPr="008F106B" w:rsidRDefault="00A344DA" w:rsidP="004054CC">
      <w:pPr>
        <w:spacing w:after="0" w:line="360" w:lineRule="auto"/>
        <w:jc w:val="both"/>
        <w:rPr>
          <w:rFonts w:ascii="Times New Roman" w:hAnsi="Times New Roman" w:cs="Times New Roman"/>
        </w:rPr>
      </w:pPr>
      <w:r w:rsidRPr="008F106B">
        <w:rPr>
          <w:rFonts w:ascii="Times New Roman" w:hAnsi="Times New Roman" w:cs="Times New Roman"/>
        </w:rPr>
        <w:t xml:space="preserve">A tapasztalatok alapján a gyógypedagógiai támogatás nem tekinthető „plusz” szolgáltatásnak. Sokkal inkább olyan szakmai elem, amely nélkül a súlyosan és halmozottan fogyatékos személyek esetében a személyközpontú, önrendelkezést támogató működés csak részlegesen valósítható meg. A gyógypedagógiai szemlélet nem azt jelenti, hogy minden helyzetet formális fejlesztőfoglalkozássá alakítunk, hanem azt, hogy a mindennapi támogatás során is keressük az önálló cselekvés, a választás és a tanulás lehetőségét. Ugyanaz a foglalkozás </w:t>
      </w:r>
      <w:r w:rsidR="002E24D0">
        <w:rPr>
          <w:rFonts w:ascii="Times New Roman" w:hAnsi="Times New Roman" w:cs="Times New Roman"/>
        </w:rPr>
        <w:t xml:space="preserve">az </w:t>
      </w:r>
      <w:r w:rsidRPr="008F106B">
        <w:rPr>
          <w:rFonts w:ascii="Times New Roman" w:hAnsi="Times New Roman" w:cs="Times New Roman"/>
        </w:rPr>
        <w:t>egyik napon sikeresen teljesíthető, másik napon azonban túl nagy terhelést jelenthet. Ilyenkor a program és a módszer módosítása nem a fejlesztési cél feladását jelenti, hanem a célhoz vezető út újratervezését.</w:t>
      </w:r>
    </w:p>
    <w:p w14:paraId="69CEA296" w14:textId="7EC64C51" w:rsidR="005D5387" w:rsidRPr="008F106B" w:rsidRDefault="00543580" w:rsidP="004054CC">
      <w:pPr>
        <w:spacing w:after="0" w:line="360" w:lineRule="auto"/>
        <w:jc w:val="both"/>
        <w:rPr>
          <w:rFonts w:ascii="Times New Roman" w:hAnsi="Times New Roman" w:cs="Times New Roman"/>
        </w:rPr>
      </w:pPr>
      <w:r w:rsidRPr="008F106B">
        <w:rPr>
          <w:rFonts w:ascii="Times New Roman" w:hAnsi="Times New Roman" w:cs="Times New Roman"/>
        </w:rPr>
        <w:t>A gyógypedagógiai szemlélet erőteljesen megjelenik az önállóság és önrendelkezés lehető legmagasabb fokának megteremtésében</w:t>
      </w:r>
      <w:r w:rsidR="00472E54" w:rsidRPr="008F106B">
        <w:rPr>
          <w:rFonts w:ascii="Times New Roman" w:hAnsi="Times New Roman" w:cs="Times New Roman"/>
        </w:rPr>
        <w:t>,</w:t>
      </w:r>
      <w:r w:rsidRPr="008F106B">
        <w:rPr>
          <w:rFonts w:ascii="Times New Roman" w:hAnsi="Times New Roman" w:cs="Times New Roman"/>
        </w:rPr>
        <w:t xml:space="preserve"> a konkrét tanítási helyzetekben és tágabban értelmezve</w:t>
      </w:r>
      <w:r w:rsidR="007C7892" w:rsidRPr="008F106B">
        <w:rPr>
          <w:rFonts w:ascii="Times New Roman" w:hAnsi="Times New Roman" w:cs="Times New Roman"/>
        </w:rPr>
        <w:t xml:space="preserve"> a felnőtt fogyatékos személyek tevékeny</w:t>
      </w:r>
      <w:r w:rsidR="00FF7669">
        <w:rPr>
          <w:rFonts w:ascii="Times New Roman" w:hAnsi="Times New Roman" w:cs="Times New Roman"/>
        </w:rPr>
        <w:t>s</w:t>
      </w:r>
      <w:r w:rsidR="007C7892" w:rsidRPr="008F106B">
        <w:rPr>
          <w:rFonts w:ascii="Times New Roman" w:hAnsi="Times New Roman" w:cs="Times New Roman"/>
        </w:rPr>
        <w:t>égeinek életkoruknak megfelelő tartalmakkal való megtöltésében</w:t>
      </w:r>
      <w:r w:rsidRPr="008F106B">
        <w:rPr>
          <w:rFonts w:ascii="Times New Roman" w:hAnsi="Times New Roman" w:cs="Times New Roman"/>
        </w:rPr>
        <w:t xml:space="preserve"> is</w:t>
      </w:r>
      <w:r w:rsidR="007C7892" w:rsidRPr="008F106B">
        <w:rPr>
          <w:rFonts w:ascii="Times New Roman" w:hAnsi="Times New Roman" w:cs="Times New Roman"/>
        </w:rPr>
        <w:t xml:space="preserve">. </w:t>
      </w:r>
    </w:p>
    <w:p w14:paraId="070DD54B" w14:textId="7B46CD87" w:rsidR="006F75DE" w:rsidRDefault="002F12BC" w:rsidP="004054CC">
      <w:pPr>
        <w:spacing w:after="0" w:line="360" w:lineRule="auto"/>
        <w:jc w:val="both"/>
        <w:rPr>
          <w:rFonts w:ascii="Times New Roman" w:hAnsi="Times New Roman" w:cs="Times New Roman"/>
        </w:rPr>
      </w:pPr>
      <w:r w:rsidRPr="002F12BC">
        <w:rPr>
          <w:rFonts w:ascii="Times New Roman" w:hAnsi="Times New Roman" w:cs="Times New Roman"/>
        </w:rPr>
        <w:t>A leggyakoribb konkrét kihívást az önállóság, a kommunikációs akadályozottság, a szenzoros igények és az ezekkel szorosan összefüggő agresszió szakszerű kezelése jelenti, amelyeket az alábbiakban részletesebben tárgyalok.</w:t>
      </w:r>
    </w:p>
    <w:p w14:paraId="67C05729" w14:textId="77777777" w:rsidR="002F12BC" w:rsidRPr="008F106B" w:rsidRDefault="002F12BC" w:rsidP="004054CC">
      <w:pPr>
        <w:spacing w:after="0" w:line="360" w:lineRule="auto"/>
        <w:jc w:val="both"/>
        <w:rPr>
          <w:rFonts w:ascii="Times New Roman" w:hAnsi="Times New Roman" w:cs="Times New Roman"/>
        </w:rPr>
      </w:pPr>
    </w:p>
    <w:p w14:paraId="2D3E84DF" w14:textId="251B4D1B" w:rsidR="006F75DE" w:rsidRPr="008F106B" w:rsidRDefault="006F75DE" w:rsidP="006F75DE">
      <w:pPr>
        <w:pStyle w:val="Cmsor1"/>
        <w:spacing w:before="0" w:line="360" w:lineRule="auto"/>
        <w:jc w:val="both"/>
        <w:rPr>
          <w:rFonts w:ascii="Times New Roman" w:hAnsi="Times New Roman" w:cs="Times New Roman"/>
          <w:color w:val="auto"/>
          <w:sz w:val="22"/>
          <w:szCs w:val="22"/>
        </w:rPr>
      </w:pPr>
      <w:bookmarkStart w:id="1" w:name="_Toc240551903"/>
      <w:r w:rsidRPr="008F106B">
        <w:rPr>
          <w:rFonts w:ascii="Times New Roman" w:hAnsi="Times New Roman" w:cs="Times New Roman"/>
          <w:color w:val="auto"/>
          <w:sz w:val="22"/>
          <w:szCs w:val="22"/>
        </w:rPr>
        <w:t>Önállóság és önrendelkezés</w:t>
      </w:r>
      <w:bookmarkEnd w:id="1"/>
    </w:p>
    <w:p w14:paraId="2EF13F17" w14:textId="77777777" w:rsidR="006F75DE" w:rsidRPr="008F106B" w:rsidRDefault="006F75DE" w:rsidP="004054CC">
      <w:pPr>
        <w:spacing w:after="0" w:line="360" w:lineRule="auto"/>
        <w:jc w:val="both"/>
        <w:rPr>
          <w:rFonts w:ascii="Times New Roman" w:hAnsi="Times New Roman" w:cs="Times New Roman"/>
        </w:rPr>
      </w:pPr>
    </w:p>
    <w:p w14:paraId="529D09B0" w14:textId="00BE2490" w:rsidR="006F75DE" w:rsidRPr="008F106B" w:rsidRDefault="0015496D" w:rsidP="004054CC">
      <w:pPr>
        <w:spacing w:after="0" w:line="360" w:lineRule="auto"/>
        <w:jc w:val="both"/>
        <w:rPr>
          <w:rFonts w:ascii="Times New Roman" w:hAnsi="Times New Roman" w:cs="Times New Roman"/>
        </w:rPr>
      </w:pPr>
      <w:r w:rsidRPr="0015496D">
        <w:rPr>
          <w:rFonts w:ascii="Times New Roman" w:hAnsi="Times New Roman" w:cs="Times New Roman"/>
        </w:rPr>
        <w:t>A korszerű gyógypedagógiai szemlélet a fogyatékos személyre, illetve adott esetben családtagjaira is kompetens, szolgáltatást igénybe vevő felnőtt személyekként tekint.</w:t>
      </w:r>
      <w:r>
        <w:rPr>
          <w:rFonts w:ascii="Times New Roman" w:hAnsi="Times New Roman" w:cs="Times New Roman"/>
        </w:rPr>
        <w:t xml:space="preserve"> </w:t>
      </w:r>
      <w:r w:rsidR="006F75DE" w:rsidRPr="008F106B">
        <w:rPr>
          <w:rFonts w:ascii="Times New Roman" w:hAnsi="Times New Roman" w:cs="Times New Roman"/>
        </w:rPr>
        <w:t>A magas támogatási szükségletű felnőtt személyek esetében kiemelt célja a gyógypedagógiai támogatásnak az önállóság fejlesztése és a lehető legmagasabb fokú önrendelkezés elérése. A gyógypedagógus feladata nem merül ki annyiban, hogy fejlesztő foglalkozások keretein belül megtanítja az egyes tevékenységek önálló végzéséhez szükséges részfeladatokat. Fontos, hogy a fejlesztéseken elsajátított képességeket a klienseknek legyen lehetőségük a gyako</w:t>
      </w:r>
      <w:r w:rsidR="00221CF5">
        <w:rPr>
          <w:rFonts w:ascii="Times New Roman" w:hAnsi="Times New Roman" w:cs="Times New Roman"/>
        </w:rPr>
        <w:t>r</w:t>
      </w:r>
      <w:r w:rsidR="006F75DE" w:rsidRPr="008F106B">
        <w:rPr>
          <w:rFonts w:ascii="Times New Roman" w:hAnsi="Times New Roman" w:cs="Times New Roman"/>
        </w:rPr>
        <w:t>latban alkalmazni valamennyi ellátóhelyen</w:t>
      </w:r>
      <w:r w:rsidR="00E32DFF" w:rsidRPr="008F106B">
        <w:rPr>
          <w:rFonts w:ascii="Times New Roman" w:hAnsi="Times New Roman" w:cs="Times New Roman"/>
        </w:rPr>
        <w:t>, amihez</w:t>
      </w:r>
      <w:r w:rsidR="006F75DE" w:rsidRPr="008F106B">
        <w:rPr>
          <w:rFonts w:ascii="Times New Roman" w:hAnsi="Times New Roman" w:cs="Times New Roman"/>
        </w:rPr>
        <w:t xml:space="preserve"> kulcsfontosságú a </w:t>
      </w:r>
      <w:r w:rsidR="00E32DFF" w:rsidRPr="008F106B">
        <w:rPr>
          <w:rFonts w:ascii="Times New Roman" w:hAnsi="Times New Roman" w:cs="Times New Roman"/>
        </w:rPr>
        <w:t xml:space="preserve">szervezeti egységek </w:t>
      </w:r>
      <w:r w:rsidR="006F75DE" w:rsidRPr="008F106B">
        <w:rPr>
          <w:rFonts w:ascii="Times New Roman" w:hAnsi="Times New Roman" w:cs="Times New Roman"/>
        </w:rPr>
        <w:t>együttműködése</w:t>
      </w:r>
      <w:r w:rsidR="00E32DFF" w:rsidRPr="008F106B">
        <w:rPr>
          <w:rFonts w:ascii="Times New Roman" w:hAnsi="Times New Roman" w:cs="Times New Roman"/>
        </w:rPr>
        <w:t>.</w:t>
      </w:r>
    </w:p>
    <w:p w14:paraId="327FE7DB" w14:textId="77777777" w:rsidR="004054CC" w:rsidRPr="008F106B" w:rsidRDefault="004054CC" w:rsidP="004054CC">
      <w:pPr>
        <w:spacing w:after="0" w:line="360" w:lineRule="auto"/>
        <w:jc w:val="both"/>
        <w:rPr>
          <w:rFonts w:ascii="Times New Roman" w:hAnsi="Times New Roman" w:cs="Times New Roman"/>
        </w:rPr>
      </w:pPr>
    </w:p>
    <w:p w14:paraId="08A101D9" w14:textId="58C835C1" w:rsidR="00A344DA" w:rsidRPr="008F106B" w:rsidRDefault="00D06545" w:rsidP="004054CC">
      <w:pPr>
        <w:pStyle w:val="Cmsor1"/>
        <w:spacing w:before="0" w:line="360" w:lineRule="auto"/>
        <w:jc w:val="both"/>
        <w:rPr>
          <w:rFonts w:ascii="Times New Roman" w:hAnsi="Times New Roman" w:cs="Times New Roman"/>
          <w:color w:val="auto"/>
          <w:sz w:val="22"/>
          <w:szCs w:val="22"/>
        </w:rPr>
      </w:pPr>
      <w:bookmarkStart w:id="2" w:name="_Toc240551904"/>
      <w:r w:rsidRPr="008F106B">
        <w:rPr>
          <w:rFonts w:ascii="Times New Roman" w:hAnsi="Times New Roman" w:cs="Times New Roman"/>
          <w:color w:val="auto"/>
          <w:sz w:val="22"/>
          <w:szCs w:val="22"/>
        </w:rPr>
        <w:t>Kommunikáció</w:t>
      </w:r>
      <w:bookmarkEnd w:id="2"/>
    </w:p>
    <w:p w14:paraId="5FBFEB96" w14:textId="77777777" w:rsidR="004054CC" w:rsidRPr="008F106B" w:rsidRDefault="004054CC" w:rsidP="004054CC">
      <w:pPr>
        <w:spacing w:after="0" w:line="360" w:lineRule="auto"/>
        <w:jc w:val="both"/>
        <w:rPr>
          <w:rFonts w:ascii="Times New Roman" w:hAnsi="Times New Roman" w:cs="Times New Roman"/>
        </w:rPr>
      </w:pPr>
    </w:p>
    <w:p w14:paraId="15EB3321" w14:textId="095A5AE0" w:rsidR="00A344DA" w:rsidRPr="008F106B" w:rsidRDefault="00A344DA" w:rsidP="004054CC">
      <w:pPr>
        <w:spacing w:after="0" w:line="360" w:lineRule="auto"/>
        <w:jc w:val="both"/>
        <w:rPr>
          <w:rFonts w:ascii="Times New Roman" w:hAnsi="Times New Roman" w:cs="Times New Roman"/>
        </w:rPr>
      </w:pPr>
      <w:r w:rsidRPr="008F106B">
        <w:rPr>
          <w:rFonts w:ascii="Times New Roman" w:hAnsi="Times New Roman" w:cs="Times New Roman"/>
        </w:rPr>
        <w:t>A kommunikáció nem kizárólag az információátadás eszköze, hanem az önrendelkezés, az érdekérvényesítés és a társas kapcsolatok alapja is.</w:t>
      </w:r>
      <w:r w:rsidR="006F75DE" w:rsidRPr="008F106B">
        <w:rPr>
          <w:rFonts w:ascii="Times New Roman" w:hAnsi="Times New Roman" w:cs="Times New Roman"/>
        </w:rPr>
        <w:t xml:space="preserve"> A kommunikáció alapvető emberi jog, valamint vivőjog is, ami elengedhetetlenül szükséges ahhoz, hogy a személy más alapvető jogait </w:t>
      </w:r>
      <w:r w:rsidR="006F75DE" w:rsidRPr="008F106B">
        <w:rPr>
          <w:rFonts w:ascii="Times New Roman" w:hAnsi="Times New Roman" w:cs="Times New Roman"/>
        </w:rPr>
        <w:lastRenderedPageBreak/>
        <w:t>érvényesíteni és gyakorolni tudja (például a tanuláshoz való jogot).</w:t>
      </w:r>
      <w:r w:rsidRPr="008F106B">
        <w:rPr>
          <w:rFonts w:ascii="Times New Roman" w:hAnsi="Times New Roman" w:cs="Times New Roman"/>
        </w:rPr>
        <w:t xml:space="preserve"> Ha egy személy nem tudja megfelelően közölni szükségleteit, akkor kevésbé tudja kontrollálni saját környezetét. Ez különösen </w:t>
      </w:r>
      <w:r w:rsidR="002E22B0" w:rsidRPr="008F106B">
        <w:rPr>
          <w:rFonts w:ascii="Times New Roman" w:hAnsi="Times New Roman" w:cs="Times New Roman"/>
        </w:rPr>
        <w:t>fontos</w:t>
      </w:r>
      <w:r w:rsidRPr="008F106B">
        <w:rPr>
          <w:rFonts w:ascii="Times New Roman" w:hAnsi="Times New Roman" w:cs="Times New Roman"/>
        </w:rPr>
        <w:t xml:space="preserve"> lehet olyan személyek esetében, akiknek életük számos területén mások segítségére és támogatására van szükségük.</w:t>
      </w:r>
    </w:p>
    <w:p w14:paraId="3A853E6C" w14:textId="4C4F4701" w:rsidR="002B7445"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A kommunikációs akadályozottság az egyik leggyakrabban előforduló akadályozottság súlyosan és halmozottan fogyatékos</w:t>
      </w:r>
      <w:r w:rsidR="00664F15" w:rsidRPr="008F106B">
        <w:rPr>
          <w:rFonts w:ascii="Times New Roman" w:hAnsi="Times New Roman" w:cs="Times New Roman"/>
        </w:rPr>
        <w:t xml:space="preserve"> </w:t>
      </w:r>
      <w:r w:rsidRPr="008F106B">
        <w:rPr>
          <w:rFonts w:ascii="Times New Roman" w:hAnsi="Times New Roman" w:cs="Times New Roman"/>
        </w:rPr>
        <w:t xml:space="preserve">emberek esetében. </w:t>
      </w:r>
      <w:r w:rsidR="0056714C" w:rsidRPr="008F106B">
        <w:rPr>
          <w:rFonts w:ascii="Times New Roman" w:hAnsi="Times New Roman" w:cs="Times New Roman"/>
        </w:rPr>
        <w:t>Az Augmentatív és Alternatív Kommunikáció</w:t>
      </w:r>
      <w:r w:rsidR="00C6357D">
        <w:rPr>
          <w:rFonts w:ascii="Times New Roman" w:hAnsi="Times New Roman" w:cs="Times New Roman"/>
        </w:rPr>
        <w:t xml:space="preserve"> </w:t>
      </w:r>
      <w:r w:rsidR="0056714C" w:rsidRPr="008F106B">
        <w:rPr>
          <w:rFonts w:ascii="Times New Roman" w:hAnsi="Times New Roman" w:cs="Times New Roman"/>
        </w:rPr>
        <w:t>(AAK) alkalmazása a komplex támogatás egyik kulcseleme, ami</w:t>
      </w:r>
      <w:r w:rsidRPr="008F106B">
        <w:rPr>
          <w:rFonts w:ascii="Times New Roman" w:hAnsi="Times New Roman" w:cs="Times New Roman"/>
        </w:rPr>
        <w:t xml:space="preserve"> könyvtárnyi irodalommal rendelkezik, a gyakorlatban mégis az tapasztalható, hogy a szolgáltatást nyújtók nem rendelkeznek releváns tudással és eszközökkel</w:t>
      </w:r>
      <w:r w:rsidR="00F0320D" w:rsidRPr="008F106B">
        <w:rPr>
          <w:rFonts w:ascii="Times New Roman" w:hAnsi="Times New Roman" w:cs="Times New Roman"/>
        </w:rPr>
        <w:t>.</w:t>
      </w:r>
      <w:r w:rsidR="004F6CA6" w:rsidRPr="008F106B">
        <w:rPr>
          <w:rFonts w:ascii="Times New Roman" w:hAnsi="Times New Roman" w:cs="Times New Roman"/>
        </w:rPr>
        <w:t xml:space="preserve"> </w:t>
      </w:r>
      <w:r w:rsidR="002B7445" w:rsidRPr="008F106B">
        <w:rPr>
          <w:rFonts w:ascii="Times New Roman" w:hAnsi="Times New Roman" w:cs="Times New Roman"/>
        </w:rPr>
        <w:t>AAK alatt nem egyetlen módszert vagy eszközt értünk, hanem olyan kommunikációs megoldások rendszerét, amely az egyén meglévő kommunikációs képességeire épít. Ide tartozhatnak természetes gesztusok,</w:t>
      </w:r>
      <w:r w:rsidR="00F0320D" w:rsidRPr="008F106B">
        <w:rPr>
          <w:rFonts w:ascii="Times New Roman" w:hAnsi="Times New Roman" w:cs="Times New Roman"/>
        </w:rPr>
        <w:t xml:space="preserve"> különböző jelnyelvek,</w:t>
      </w:r>
      <w:r w:rsidR="002B7445" w:rsidRPr="008F106B">
        <w:rPr>
          <w:rFonts w:ascii="Times New Roman" w:hAnsi="Times New Roman" w:cs="Times New Roman"/>
        </w:rPr>
        <w:t xml:space="preserve"> tárgy</w:t>
      </w:r>
      <w:r w:rsidR="00F0320D" w:rsidRPr="008F106B">
        <w:rPr>
          <w:rFonts w:ascii="Times New Roman" w:hAnsi="Times New Roman" w:cs="Times New Roman"/>
        </w:rPr>
        <w:t>i szimbólumok</w:t>
      </w:r>
      <w:r w:rsidR="002B7445" w:rsidRPr="008F106B">
        <w:rPr>
          <w:rFonts w:ascii="Times New Roman" w:hAnsi="Times New Roman" w:cs="Times New Roman"/>
        </w:rPr>
        <w:t>, fotók, képek, piktogramok, kommunikációs táblák, kommunikációs füzetek, elektronikus eszközök és különböző beszédgeneráló megoldások</w:t>
      </w:r>
      <w:r w:rsidR="00A7681D" w:rsidRPr="008F106B">
        <w:rPr>
          <w:rFonts w:ascii="Times New Roman" w:hAnsi="Times New Roman" w:cs="Times New Roman"/>
        </w:rPr>
        <w:t>.</w:t>
      </w:r>
    </w:p>
    <w:p w14:paraId="62DFD803" w14:textId="414538DC" w:rsidR="004B364F" w:rsidRPr="008F106B" w:rsidRDefault="0056714C" w:rsidP="004054CC">
      <w:pPr>
        <w:spacing w:after="0" w:line="360" w:lineRule="auto"/>
        <w:jc w:val="both"/>
        <w:rPr>
          <w:rFonts w:ascii="Times New Roman" w:hAnsi="Times New Roman" w:cs="Times New Roman"/>
        </w:rPr>
      </w:pPr>
      <w:r w:rsidRPr="008F106B">
        <w:rPr>
          <w:rFonts w:ascii="Times New Roman" w:hAnsi="Times New Roman" w:cs="Times New Roman"/>
        </w:rPr>
        <w:t>A</w:t>
      </w:r>
      <w:r w:rsidR="004F6CA6" w:rsidRPr="008F106B">
        <w:rPr>
          <w:rFonts w:ascii="Times New Roman" w:hAnsi="Times New Roman" w:cs="Times New Roman"/>
        </w:rPr>
        <w:t xml:space="preserve"> szociális</w:t>
      </w:r>
      <w:r w:rsidRPr="008F106B">
        <w:rPr>
          <w:rFonts w:ascii="Times New Roman" w:hAnsi="Times New Roman" w:cs="Times New Roman"/>
        </w:rPr>
        <w:t xml:space="preserve"> ellátásban használt kommunikáció nem a kliensek igényeire van szabva, </w:t>
      </w:r>
      <w:r w:rsidR="008869F3" w:rsidRPr="008869F3">
        <w:rPr>
          <w:rFonts w:ascii="Times New Roman" w:hAnsi="Times New Roman" w:cs="Times New Roman"/>
        </w:rPr>
        <w:t>hiszen az igények feltérképezése és megértése sem történik meg maradéktalanul.</w:t>
      </w:r>
      <w:r w:rsidR="008869F3">
        <w:rPr>
          <w:rFonts w:ascii="Times New Roman" w:hAnsi="Times New Roman" w:cs="Times New Roman"/>
        </w:rPr>
        <w:t xml:space="preserve"> </w:t>
      </w:r>
      <w:proofErr w:type="gramStart"/>
      <w:r w:rsidR="002B7445" w:rsidRPr="008F106B">
        <w:rPr>
          <w:rFonts w:ascii="Times New Roman" w:hAnsi="Times New Roman" w:cs="Times New Roman"/>
        </w:rPr>
        <w:t>Jellemző</w:t>
      </w:r>
      <w:proofErr w:type="gramEnd"/>
      <w:r w:rsidR="002B7445" w:rsidRPr="008F106B">
        <w:rPr>
          <w:rFonts w:ascii="Times New Roman" w:hAnsi="Times New Roman" w:cs="Times New Roman"/>
        </w:rPr>
        <w:t xml:space="preserve">, hogy szakember hiányában az intézmények próbálkoznak legalább egyfajta – általában képes – megsegítés bevezetésével, ami jó lépés az AAK használatának irányába. Nincs azonban </w:t>
      </w:r>
      <w:r w:rsidR="00F0320D" w:rsidRPr="008F106B">
        <w:rPr>
          <w:rFonts w:ascii="Times New Roman" w:hAnsi="Times New Roman" w:cs="Times New Roman"/>
        </w:rPr>
        <w:t xml:space="preserve">egyetlen </w:t>
      </w:r>
      <w:r w:rsidR="002B7445" w:rsidRPr="008F106B">
        <w:rPr>
          <w:rFonts w:ascii="Times New Roman" w:hAnsi="Times New Roman" w:cs="Times New Roman"/>
        </w:rPr>
        <w:t xml:space="preserve">olyan módszer, ami minden </w:t>
      </w:r>
      <w:r w:rsidR="00F0320D" w:rsidRPr="008F106B">
        <w:rPr>
          <w:rFonts w:ascii="Times New Roman" w:hAnsi="Times New Roman" w:cs="Times New Roman"/>
        </w:rPr>
        <w:t xml:space="preserve">kliens </w:t>
      </w:r>
      <w:r w:rsidR="002B7445" w:rsidRPr="008F106B">
        <w:rPr>
          <w:rFonts w:ascii="Times New Roman" w:hAnsi="Times New Roman" w:cs="Times New Roman"/>
        </w:rPr>
        <w:t>számára megoldást jelent, és bármely módszer eredményessége attól függ, hogy az ellátást végzők mennyire tudják pontosan és következetesen használni. Ahhoz viszont, hogy ez így történjen, az alkalmazott módszer és eszközök rendszeres felülvizsgálatára és adott esetben módosítására van szükség a kliens visszajelzései alapján, ami szintén mélyebb szakértelmet követel.</w:t>
      </w:r>
    </w:p>
    <w:p w14:paraId="3FDD1D2B" w14:textId="152B8EC8" w:rsidR="004C0CE8"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 xml:space="preserve">A kommunikáció körüli problémákat jól jellemzi, hogy a Könnyen Érthető Kommunikáció (KÉK) koncepciója és gyakorlata sem érkezett még meg a szociális intézmények többségébe. A könnyen érthető kommunikáció a köznyelvben vagy összetettebb nyelvi szinten megjelenő információ tartalomegységeinek megjelenítése vagy önálló információs tartalom kidolgozása egyszerű, letisztult formában, mely az információ megértését szolgálja. A könnyen érthető kommunikáció olyan kommunikáció, amely a nyelvi és nem nyelvi jeleket </w:t>
      </w:r>
      <w:r w:rsidRPr="008F106B">
        <w:rPr>
          <w:rFonts w:ascii="Times New Roman" w:hAnsi="Times New Roman" w:cs="Times New Roman"/>
        </w:rPr>
        <w:t>sok esetben egyedi szabályok mentén alkalmazza.</w:t>
      </w:r>
      <w:r w:rsidR="004C0CE8" w:rsidRPr="008F106B">
        <w:rPr>
          <w:rFonts w:ascii="Times New Roman" w:hAnsi="Times New Roman" w:cs="Times New Roman"/>
        </w:rPr>
        <w:t xml:space="preserve"> </w:t>
      </w:r>
      <w:r w:rsidRPr="008F106B">
        <w:rPr>
          <w:rFonts w:ascii="Times New Roman" w:hAnsi="Times New Roman" w:cs="Times New Roman"/>
        </w:rPr>
        <w:t xml:space="preserve">A nyelvi és nem nyelvi jelek egyedi szabályok mentén való alkalmazása, azaz az egyénre szabott ellátásnak ez a szelete különösen nehezen képzelhető el képzett szakemberek bevonása nélkül. </w:t>
      </w:r>
    </w:p>
    <w:p w14:paraId="6283271F" w14:textId="187621B2" w:rsidR="00A344DA"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 xml:space="preserve">A megfelelő kompetenciák birtoklása és a kommunikációs folyamatok részletes ismerete nélkül végzett segítői munka során gyakori hiba, hogy az ellátást végzők „túlbeszélik” a folyamatokat, és a beszélő </w:t>
      </w:r>
      <w:r w:rsidR="00F0320D" w:rsidRPr="008F106B">
        <w:rPr>
          <w:rFonts w:ascii="Times New Roman" w:hAnsi="Times New Roman" w:cs="Times New Roman"/>
        </w:rPr>
        <w:t xml:space="preserve">kliensek </w:t>
      </w:r>
      <w:r w:rsidRPr="008F106B">
        <w:rPr>
          <w:rFonts w:ascii="Times New Roman" w:hAnsi="Times New Roman" w:cs="Times New Roman"/>
        </w:rPr>
        <w:t>kommunikációját mérlegelés nélkül adekvátnak</w:t>
      </w:r>
      <w:r w:rsidRPr="008F106B">
        <w:rPr>
          <w:rFonts w:ascii="Times New Roman" w:hAnsi="Times New Roman" w:cs="Times New Roman"/>
        </w:rPr>
        <w:t xml:space="preserve"> fogadják el minden helyzetben, </w:t>
      </w:r>
      <w:r w:rsidRPr="008F106B">
        <w:rPr>
          <w:rFonts w:ascii="Times New Roman" w:hAnsi="Times New Roman" w:cs="Times New Roman"/>
        </w:rPr>
        <w:lastRenderedPageBreak/>
        <w:t>még akkor is, ha repetitíven ismétlődő vagy echoláló kommunikációról van szó. Szintén gyakori hiba, amikor a „túlbeszélés” ellenkezője történik, és a segítő nem közvetíti kielégítően a</w:t>
      </w:r>
      <w:r w:rsidR="00AE218D">
        <w:rPr>
          <w:rFonts w:ascii="Times New Roman" w:hAnsi="Times New Roman" w:cs="Times New Roman"/>
        </w:rPr>
        <w:t xml:space="preserve"> </w:t>
      </w:r>
      <w:r w:rsidR="00F0320D" w:rsidRPr="008F106B">
        <w:rPr>
          <w:rFonts w:ascii="Times New Roman" w:hAnsi="Times New Roman" w:cs="Times New Roman"/>
        </w:rPr>
        <w:t xml:space="preserve">kliens </w:t>
      </w:r>
      <w:r w:rsidRPr="008F106B">
        <w:rPr>
          <w:rFonts w:ascii="Times New Roman" w:hAnsi="Times New Roman" w:cs="Times New Roman"/>
        </w:rPr>
        <w:t xml:space="preserve">felé, ami éppen vele történik. Az alul- és túlsegítés jelensége ismert a szociális ellátásban, de ezen </w:t>
      </w:r>
      <w:r w:rsidRPr="008F106B">
        <w:rPr>
          <w:rFonts w:ascii="Times New Roman" w:hAnsi="Times New Roman" w:cs="Times New Roman"/>
        </w:rPr>
        <w:t>a területen a probléma túlmutat önmagán, hiszen konkrétan arról van szó, hogy szolgáltatást nyújtó és használó nem értik egymást. A szemléletváltás mellett konkrét szaktudásra lenne szükség, azonban a kommunikációt segítő módszerek és eszközök nem állnak alapvetésként rendelkezésre, megjelenésük az intézményekben esetleges, és akkor kerül rá sor, ha sikerül megfelelő szakembert találni a feladatra.</w:t>
      </w:r>
    </w:p>
    <w:p w14:paraId="727A1A61" w14:textId="77777777" w:rsidR="00E45B03" w:rsidRPr="008F106B" w:rsidRDefault="00E45B03" w:rsidP="004054CC">
      <w:pPr>
        <w:spacing w:after="0" w:line="360" w:lineRule="auto"/>
        <w:jc w:val="both"/>
        <w:rPr>
          <w:rFonts w:ascii="Times New Roman" w:hAnsi="Times New Roman" w:cs="Times New Roman"/>
        </w:rPr>
      </w:pPr>
    </w:p>
    <w:p w14:paraId="5371466C" w14:textId="19E39EBD" w:rsidR="00A344DA" w:rsidRPr="008F106B" w:rsidRDefault="00D06545" w:rsidP="004054CC">
      <w:pPr>
        <w:pStyle w:val="Cmsor1"/>
        <w:spacing w:before="0" w:line="360" w:lineRule="auto"/>
        <w:jc w:val="both"/>
        <w:rPr>
          <w:rFonts w:ascii="Times New Roman" w:hAnsi="Times New Roman" w:cs="Times New Roman"/>
          <w:color w:val="auto"/>
          <w:sz w:val="22"/>
          <w:szCs w:val="22"/>
        </w:rPr>
      </w:pPr>
      <w:bookmarkStart w:id="3" w:name="_Toc240551905"/>
      <w:r w:rsidRPr="008F106B">
        <w:rPr>
          <w:rFonts w:ascii="Times New Roman" w:hAnsi="Times New Roman" w:cs="Times New Roman"/>
          <w:color w:val="auto"/>
          <w:sz w:val="22"/>
          <w:szCs w:val="22"/>
        </w:rPr>
        <w:t>Agresszió</w:t>
      </w:r>
      <w:bookmarkEnd w:id="3"/>
    </w:p>
    <w:p w14:paraId="6D91DC21" w14:textId="77777777" w:rsidR="004054CC" w:rsidRPr="008F106B" w:rsidRDefault="004054CC" w:rsidP="004054CC">
      <w:pPr>
        <w:spacing w:after="0" w:line="360" w:lineRule="auto"/>
        <w:jc w:val="both"/>
        <w:rPr>
          <w:rFonts w:ascii="Times New Roman" w:hAnsi="Times New Roman" w:cs="Times New Roman"/>
        </w:rPr>
      </w:pPr>
    </w:p>
    <w:p w14:paraId="321C6666" w14:textId="19C91666" w:rsidR="004B364F"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 xml:space="preserve">A kommunikációs akadályozottság az egyik leggyakoribb kiváltó oka az auto- és heteroagressziónak, kiemelten az autizmusban is érintett </w:t>
      </w:r>
      <w:r w:rsidR="00F0320D" w:rsidRPr="008F106B">
        <w:rPr>
          <w:rFonts w:ascii="Times New Roman" w:hAnsi="Times New Roman" w:cs="Times New Roman"/>
        </w:rPr>
        <w:t xml:space="preserve">személyek </w:t>
      </w:r>
      <w:r w:rsidRPr="008F106B">
        <w:rPr>
          <w:rFonts w:ascii="Times New Roman" w:hAnsi="Times New Roman" w:cs="Times New Roman"/>
        </w:rPr>
        <w:t>esetében. A szociális szakma képviselője az esetmegbeszéléseken keresztül jó esetben eljut ahhoz a felismeréshez, hogy a kliens a viselkedésével kommunikál valamit, amit azonban értelmezni és arra adekvát választ adni speciális szaktudás hiányában gyakran nem képes.</w:t>
      </w:r>
    </w:p>
    <w:p w14:paraId="5D638A0E" w14:textId="5B5838C4" w:rsidR="00F279C3"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Különösen érzékeny kérdés ez</w:t>
      </w:r>
      <w:r w:rsidRPr="008F106B">
        <w:rPr>
          <w:rFonts w:ascii="Times New Roman" w:hAnsi="Times New Roman" w:cs="Times New Roman"/>
        </w:rPr>
        <w:t xml:space="preserve"> a TL</w:t>
      </w:r>
      <w:r w:rsidR="00AE218D">
        <w:rPr>
          <w:rFonts w:ascii="Times New Roman" w:hAnsi="Times New Roman" w:cs="Times New Roman"/>
        </w:rPr>
        <w:t>-</w:t>
      </w:r>
      <w:r w:rsidRPr="008F106B">
        <w:rPr>
          <w:rFonts w:ascii="Times New Roman" w:hAnsi="Times New Roman" w:cs="Times New Roman"/>
        </w:rPr>
        <w:t xml:space="preserve">modellek esetében, ahol a nyitottság – beleértve a konkrét fizikai környezet nyitottságát – és a kliens egyéni döntési szabadságának biztosítása a tét. Ha nem sikerül kielégítő módon kommunikálni, és ezzel a probléma lényegét orvosolni, és a szolgáltató számára kihívást jelentő viselkedés fennmarad, akkor a </w:t>
      </w:r>
      <w:r w:rsidR="00F0320D" w:rsidRPr="008F106B">
        <w:rPr>
          <w:rFonts w:ascii="Times New Roman" w:hAnsi="Times New Roman" w:cs="Times New Roman"/>
        </w:rPr>
        <w:t>kliens</w:t>
      </w:r>
      <w:r w:rsidRPr="008F106B">
        <w:rPr>
          <w:rFonts w:ascii="Times New Roman" w:hAnsi="Times New Roman" w:cs="Times New Roman"/>
        </w:rPr>
        <w:t xml:space="preserve"> szabadságának rovására történnek intézkedések.</w:t>
      </w:r>
    </w:p>
    <w:p w14:paraId="602BE5CA" w14:textId="179BE000" w:rsidR="004B364F"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Amennyiben a</w:t>
      </w:r>
      <w:r w:rsidR="00F0320D" w:rsidRPr="008F106B">
        <w:rPr>
          <w:rFonts w:ascii="Times New Roman" w:hAnsi="Times New Roman" w:cs="Times New Roman"/>
        </w:rPr>
        <w:t xml:space="preserve">z érintett személy </w:t>
      </w:r>
      <w:r w:rsidRPr="008F106B">
        <w:rPr>
          <w:rFonts w:ascii="Times New Roman" w:hAnsi="Times New Roman" w:cs="Times New Roman"/>
        </w:rPr>
        <w:t>rendelkezésére álló kommunikációs eszközök</w:t>
      </w:r>
      <w:r w:rsidRPr="008F106B">
        <w:rPr>
          <w:rFonts w:ascii="Times New Roman" w:hAnsi="Times New Roman" w:cs="Times New Roman"/>
        </w:rPr>
        <w:t xml:space="preserve"> nem elegendőek ahhoz, hogy szükségleteit érthető módon közölje, a feszültség fokozódhat, és ez olyan viselkedésben jelenhet meg, amelyet a környezet „problémás viselkedésként” él meg. Az </w:t>
      </w:r>
      <w:proofErr w:type="gramStart"/>
      <w:r w:rsidRPr="008F106B">
        <w:rPr>
          <w:rFonts w:ascii="Times New Roman" w:hAnsi="Times New Roman" w:cs="Times New Roman"/>
        </w:rPr>
        <w:t>„agresszió</w:t>
      </w:r>
      <w:proofErr w:type="gramEnd"/>
      <w:r w:rsidRPr="008F106B">
        <w:rPr>
          <w:rFonts w:ascii="Times New Roman" w:hAnsi="Times New Roman" w:cs="Times New Roman"/>
        </w:rPr>
        <w:t xml:space="preserve"> mint kommunikáció” koncepciójának elfogadtatása gyakran ellenállásba ütközik a kliensekkel közvetlenül foglalkozó munkatársak többségének részéről, </w:t>
      </w:r>
      <w:proofErr w:type="gramStart"/>
      <w:r w:rsidRPr="008F106B">
        <w:rPr>
          <w:rFonts w:ascii="Times New Roman" w:hAnsi="Times New Roman" w:cs="Times New Roman"/>
        </w:rPr>
        <w:t>főleg</w:t>
      </w:r>
      <w:proofErr w:type="gramEnd"/>
      <w:r w:rsidRPr="008F106B">
        <w:rPr>
          <w:rFonts w:ascii="Times New Roman" w:hAnsi="Times New Roman" w:cs="Times New Roman"/>
        </w:rPr>
        <w:t xml:space="preserve"> ha az intézményben nincs szakember, aki hitelesen képviselné azt és gyakorlati megoldásokat kínálna a helyzetre. Azok a munkatársak, akik napi szinten részesei</w:t>
      </w:r>
      <w:r w:rsidRPr="008F106B">
        <w:rPr>
          <w:rFonts w:ascii="Times New Roman" w:hAnsi="Times New Roman" w:cs="Times New Roman"/>
        </w:rPr>
        <w:t xml:space="preserve"> a </w:t>
      </w:r>
      <w:r w:rsidRPr="008F106B">
        <w:rPr>
          <w:rFonts w:ascii="Times New Roman" w:hAnsi="Times New Roman" w:cs="Times New Roman"/>
        </w:rPr>
        <w:t>kialakult helyzetnek és gyakran elszenvedői az agressziónak, a viselkedést</w:t>
      </w:r>
      <w:r w:rsidR="00BA2A84" w:rsidRPr="008F106B">
        <w:rPr>
          <w:rFonts w:ascii="Times New Roman" w:hAnsi="Times New Roman" w:cs="Times New Roman"/>
        </w:rPr>
        <w:t xml:space="preserve"> általában</w:t>
      </w:r>
      <w:r w:rsidRPr="008F106B">
        <w:rPr>
          <w:rFonts w:ascii="Times New Roman" w:hAnsi="Times New Roman" w:cs="Times New Roman"/>
        </w:rPr>
        <w:t xml:space="preserve"> önmagában és nem szélesebb összefüggésében értelmezik. A fizikai és verbális agresszió rendszeres jelenléte és a hosszan fennálló feszült helyzetből fakadó frusztráció az eszköztelenség érzését közvetíti a kollégák felé, akik egy adott ponton túl nem partnerek az önreflexióban és lassú változásokban, hanem azonnali megoldást sürgetnek, ami általában valamifajta korlátozást jelent a </w:t>
      </w:r>
      <w:r w:rsidR="00F0320D" w:rsidRPr="008F106B">
        <w:rPr>
          <w:rFonts w:ascii="Times New Roman" w:hAnsi="Times New Roman" w:cs="Times New Roman"/>
        </w:rPr>
        <w:t>kliens</w:t>
      </w:r>
      <w:r w:rsidRPr="008F106B">
        <w:rPr>
          <w:rFonts w:ascii="Times New Roman" w:hAnsi="Times New Roman" w:cs="Times New Roman"/>
        </w:rPr>
        <w:t xml:space="preserve"> életében.</w:t>
      </w:r>
    </w:p>
    <w:p w14:paraId="21DDAD98" w14:textId="40AE03D6" w:rsidR="00A344DA" w:rsidRPr="008F106B" w:rsidRDefault="004C0CE8" w:rsidP="004054CC">
      <w:pPr>
        <w:spacing w:after="0" w:line="360" w:lineRule="auto"/>
        <w:jc w:val="both"/>
        <w:rPr>
          <w:rFonts w:ascii="Times New Roman" w:hAnsi="Times New Roman" w:cs="Times New Roman"/>
        </w:rPr>
      </w:pPr>
      <w:r w:rsidRPr="008F106B">
        <w:rPr>
          <w:rFonts w:ascii="Times New Roman" w:hAnsi="Times New Roman" w:cs="Times New Roman"/>
        </w:rPr>
        <w:lastRenderedPageBreak/>
        <w:t xml:space="preserve">A cél nem annak elérése, hogy az </w:t>
      </w:r>
      <w:r w:rsidR="00F0320D" w:rsidRPr="008F106B">
        <w:rPr>
          <w:rFonts w:ascii="Times New Roman" w:hAnsi="Times New Roman" w:cs="Times New Roman"/>
        </w:rPr>
        <w:t xml:space="preserve">adott személy </w:t>
      </w:r>
      <w:r w:rsidRPr="008F106B">
        <w:rPr>
          <w:rFonts w:ascii="Times New Roman" w:hAnsi="Times New Roman" w:cs="Times New Roman"/>
        </w:rPr>
        <w:t>„ne viselkedjen problémásan”, hanem annak feltárása, hogy a viselkedés milyen szükségletet jelez. A munkatársak számára ehhez konkrét módszertani támogatást kell biztosítani: megfigyelési szempontokat, esetmegbeszéléseket, közös helyzetértékelést és következetes beavatkozási terveket.</w:t>
      </w:r>
      <w:r w:rsidR="00301BF1" w:rsidRPr="008F106B">
        <w:rPr>
          <w:rFonts w:ascii="Times New Roman" w:hAnsi="Times New Roman" w:cs="Times New Roman"/>
        </w:rPr>
        <w:t xml:space="preserve"> </w:t>
      </w:r>
      <w:r w:rsidR="0074494B" w:rsidRPr="008F106B">
        <w:rPr>
          <w:rFonts w:ascii="Times New Roman" w:hAnsi="Times New Roman" w:cs="Times New Roman"/>
        </w:rPr>
        <w:t>A folyamatok értelmezése és a megoldási stratégia kialakítása nehezen valósítható meg gyógypedagógusi kompetenciák nélkül.</w:t>
      </w:r>
    </w:p>
    <w:p w14:paraId="76937AA8" w14:textId="77777777" w:rsidR="00E45B03" w:rsidRPr="008F106B" w:rsidRDefault="00E45B03" w:rsidP="004054CC">
      <w:pPr>
        <w:spacing w:after="0" w:line="360" w:lineRule="auto"/>
        <w:jc w:val="both"/>
        <w:rPr>
          <w:rFonts w:ascii="Times New Roman" w:hAnsi="Times New Roman" w:cs="Times New Roman"/>
        </w:rPr>
      </w:pPr>
    </w:p>
    <w:p w14:paraId="6802C244" w14:textId="4C4D8889" w:rsidR="00A344DA" w:rsidRPr="008F106B" w:rsidRDefault="00D06545" w:rsidP="004054CC">
      <w:pPr>
        <w:pStyle w:val="Cmsor1"/>
        <w:spacing w:before="0" w:line="360" w:lineRule="auto"/>
        <w:jc w:val="both"/>
        <w:rPr>
          <w:rFonts w:ascii="Times New Roman" w:hAnsi="Times New Roman" w:cs="Times New Roman"/>
          <w:color w:val="auto"/>
          <w:sz w:val="22"/>
          <w:szCs w:val="22"/>
        </w:rPr>
      </w:pPr>
      <w:bookmarkStart w:id="4" w:name="_Toc240551906"/>
      <w:r w:rsidRPr="008F106B">
        <w:rPr>
          <w:rFonts w:ascii="Times New Roman" w:hAnsi="Times New Roman" w:cs="Times New Roman"/>
          <w:color w:val="auto"/>
          <w:sz w:val="22"/>
          <w:szCs w:val="22"/>
        </w:rPr>
        <w:t>Szenzorosság</w:t>
      </w:r>
      <w:bookmarkEnd w:id="4"/>
    </w:p>
    <w:p w14:paraId="71663E5C" w14:textId="77777777" w:rsidR="004054CC" w:rsidRPr="008F106B" w:rsidRDefault="004054CC" w:rsidP="004054CC">
      <w:pPr>
        <w:spacing w:after="0" w:line="360" w:lineRule="auto"/>
        <w:jc w:val="both"/>
        <w:rPr>
          <w:rFonts w:ascii="Times New Roman" w:hAnsi="Times New Roman" w:cs="Times New Roman"/>
        </w:rPr>
      </w:pPr>
    </w:p>
    <w:p w14:paraId="744C950B" w14:textId="4521A436" w:rsidR="004B364F"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 xml:space="preserve">A rugalmas működés különösen fontos a változó terhelhetőségű, </w:t>
      </w:r>
      <w:r w:rsidRPr="008F106B">
        <w:rPr>
          <w:rFonts w:ascii="Times New Roman" w:hAnsi="Times New Roman" w:cs="Times New Roman"/>
        </w:rPr>
        <w:t>autizmusban is érintett vagy összetett szenzoros szükségletekkel élő személyek esetében.</w:t>
      </w:r>
      <w:r w:rsidR="00A344DA" w:rsidRPr="008F106B">
        <w:rPr>
          <w:rFonts w:ascii="Times New Roman" w:hAnsi="Times New Roman" w:cs="Times New Roman"/>
        </w:rPr>
        <w:t xml:space="preserve"> </w:t>
      </w:r>
      <w:r w:rsidRPr="008F106B">
        <w:rPr>
          <w:rFonts w:ascii="Times New Roman" w:hAnsi="Times New Roman" w:cs="Times New Roman"/>
        </w:rPr>
        <w:t xml:space="preserve">A célcsoport támogatásában a szenzoros sajátosságok felismerése alapvető jelentőségű. Különösen autizmus esetén fordulhat elő, hogy bizonyos hangok, fények, szagok, érintések, mozgások vagy </w:t>
      </w:r>
      <w:r w:rsidR="00F0320D" w:rsidRPr="008F106B">
        <w:rPr>
          <w:rFonts w:ascii="Times New Roman" w:hAnsi="Times New Roman" w:cs="Times New Roman"/>
        </w:rPr>
        <w:t>zsúfolt társas helyzetek</w:t>
      </w:r>
      <w:r w:rsidRPr="008F106B">
        <w:rPr>
          <w:rFonts w:ascii="Times New Roman" w:hAnsi="Times New Roman" w:cs="Times New Roman"/>
        </w:rPr>
        <w:t xml:space="preserve"> jelentős stresszt okoznak. Más személyek éppen ellenkezőleg, intenzívebb mozgásra</w:t>
      </w:r>
      <w:r w:rsidR="00840E4B">
        <w:rPr>
          <w:rFonts w:ascii="Times New Roman" w:hAnsi="Times New Roman" w:cs="Times New Roman"/>
        </w:rPr>
        <w:t xml:space="preserve"> </w:t>
      </w:r>
      <w:r w:rsidRPr="008F106B">
        <w:rPr>
          <w:rFonts w:ascii="Times New Roman" w:hAnsi="Times New Roman" w:cs="Times New Roman"/>
        </w:rPr>
        <w:t>erősebb taktilis vagy proprioceptív</w:t>
      </w:r>
      <w:r w:rsidR="00840E4B">
        <w:rPr>
          <w:rFonts w:ascii="Times New Roman" w:hAnsi="Times New Roman" w:cs="Times New Roman"/>
        </w:rPr>
        <w:t xml:space="preserve"> </w:t>
      </w:r>
      <w:r w:rsidRPr="008F106B">
        <w:rPr>
          <w:rFonts w:ascii="Times New Roman" w:hAnsi="Times New Roman" w:cs="Times New Roman"/>
        </w:rPr>
        <w:t>ingerek</w:t>
      </w:r>
      <w:r w:rsidR="00F0320D" w:rsidRPr="008F106B">
        <w:rPr>
          <w:rFonts w:ascii="Times New Roman" w:hAnsi="Times New Roman" w:cs="Times New Roman"/>
        </w:rPr>
        <w:t xml:space="preserve">et igényelhetnek, kereshetnek. </w:t>
      </w:r>
      <w:r w:rsidRPr="008F106B">
        <w:rPr>
          <w:rFonts w:ascii="Times New Roman" w:hAnsi="Times New Roman" w:cs="Times New Roman"/>
        </w:rPr>
        <w:t xml:space="preserve">A viselkedés megértéséhez ezért nem </w:t>
      </w:r>
      <w:r w:rsidRPr="008F106B">
        <w:rPr>
          <w:rFonts w:ascii="Times New Roman" w:hAnsi="Times New Roman" w:cs="Times New Roman"/>
        </w:rPr>
        <w:t>elegendő kizárólag azt vizsgálni, hogy „mit csinál” a</w:t>
      </w:r>
      <w:r w:rsidR="00F0320D" w:rsidRPr="008F106B">
        <w:rPr>
          <w:rFonts w:ascii="Times New Roman" w:hAnsi="Times New Roman" w:cs="Times New Roman"/>
        </w:rPr>
        <w:t xml:space="preserve"> személy</w:t>
      </w:r>
      <w:r w:rsidRPr="008F106B">
        <w:rPr>
          <w:rFonts w:ascii="Times New Roman" w:hAnsi="Times New Roman" w:cs="Times New Roman"/>
        </w:rPr>
        <w:t>; azt is meg kell kérdezni, hogy milyen környezeti hatások érik.</w:t>
      </w:r>
    </w:p>
    <w:p w14:paraId="6E33992D" w14:textId="3FD9FFD3" w:rsidR="004B364F"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 xml:space="preserve">A szenzoros szükségletek kielégítése nem egyszerűen külön „szenzoros foglalkozás” biztosítását jelenti. </w:t>
      </w:r>
      <w:r w:rsidR="00285644" w:rsidRPr="00285644">
        <w:rPr>
          <w:rFonts w:ascii="Times New Roman" w:hAnsi="Times New Roman" w:cs="Times New Roman"/>
        </w:rPr>
        <w:t>A teljes környezet kialakításának része a zajterhelés csökkentése, a vizuálisan túlterhelő ingerek mérséklése, a strukturált és kiszámítható környezet és napirend kialakítása, a nyugodt visszavonulás lehetőségének megteremtése, valamint az egyén számára megfelelő mozgásos vagy érzékelési aktivitás biztosítása.</w:t>
      </w:r>
      <w:r w:rsidR="00285644">
        <w:rPr>
          <w:rFonts w:ascii="Times New Roman" w:hAnsi="Times New Roman" w:cs="Times New Roman"/>
        </w:rPr>
        <w:t xml:space="preserve"> </w:t>
      </w:r>
      <w:r w:rsidRPr="008F106B">
        <w:rPr>
          <w:rFonts w:ascii="Times New Roman" w:hAnsi="Times New Roman" w:cs="Times New Roman"/>
        </w:rPr>
        <w:t>A szenzoros eszközök alkalmazásának mindig az egyéni szükséglethez kell igazodnia; ugyanaz az eszköz egyik személy számára megnyugtató, másik számára zavaró lehet</w:t>
      </w:r>
      <w:r w:rsidR="00DC329E" w:rsidRPr="008F106B">
        <w:rPr>
          <w:rFonts w:ascii="Times New Roman" w:hAnsi="Times New Roman" w:cs="Times New Roman"/>
        </w:rPr>
        <w:t xml:space="preserve">. A megfelelő </w:t>
      </w:r>
      <w:r w:rsidR="00C6538A" w:rsidRPr="008F106B">
        <w:rPr>
          <w:rFonts w:ascii="Times New Roman" w:hAnsi="Times New Roman" w:cs="Times New Roman"/>
        </w:rPr>
        <w:t>és egyénre szabott eszköztár</w:t>
      </w:r>
      <w:r w:rsidR="00DC329E" w:rsidRPr="008F106B">
        <w:rPr>
          <w:rFonts w:ascii="Times New Roman" w:hAnsi="Times New Roman" w:cs="Times New Roman"/>
        </w:rPr>
        <w:t xml:space="preserve"> kiválasztása </w:t>
      </w:r>
      <w:r w:rsidR="00CF235A" w:rsidRPr="008F106B">
        <w:rPr>
          <w:rFonts w:ascii="Times New Roman" w:hAnsi="Times New Roman" w:cs="Times New Roman"/>
        </w:rPr>
        <w:t>és helyes alka</w:t>
      </w:r>
      <w:r w:rsidR="009B6CAC">
        <w:rPr>
          <w:rFonts w:ascii="Times New Roman" w:hAnsi="Times New Roman" w:cs="Times New Roman"/>
        </w:rPr>
        <w:t>l</w:t>
      </w:r>
      <w:r w:rsidR="00CF235A" w:rsidRPr="008F106B">
        <w:rPr>
          <w:rFonts w:ascii="Times New Roman" w:hAnsi="Times New Roman" w:cs="Times New Roman"/>
        </w:rPr>
        <w:t xml:space="preserve">mazása </w:t>
      </w:r>
      <w:r w:rsidR="00DC329E" w:rsidRPr="008F106B">
        <w:rPr>
          <w:rFonts w:ascii="Times New Roman" w:hAnsi="Times New Roman" w:cs="Times New Roman"/>
        </w:rPr>
        <w:t>ebben az esetben is gyógypedagógusi szaktudást igényel.</w:t>
      </w:r>
    </w:p>
    <w:p w14:paraId="25BF74F1" w14:textId="77777777" w:rsidR="00E45B03" w:rsidRPr="008F106B" w:rsidRDefault="00E45B03" w:rsidP="004054CC">
      <w:pPr>
        <w:spacing w:after="0" w:line="360" w:lineRule="auto"/>
        <w:jc w:val="both"/>
        <w:rPr>
          <w:rFonts w:ascii="Times New Roman" w:hAnsi="Times New Roman" w:cs="Times New Roman"/>
        </w:rPr>
      </w:pPr>
    </w:p>
    <w:p w14:paraId="4C885217" w14:textId="7313E977" w:rsidR="004B364F" w:rsidRPr="008F106B" w:rsidRDefault="00AF2480" w:rsidP="004054CC">
      <w:pPr>
        <w:pStyle w:val="Cmsor1"/>
        <w:spacing w:before="0" w:line="360" w:lineRule="auto"/>
        <w:jc w:val="both"/>
        <w:rPr>
          <w:rFonts w:ascii="Times New Roman" w:hAnsi="Times New Roman" w:cs="Times New Roman"/>
          <w:color w:val="auto"/>
          <w:sz w:val="22"/>
          <w:szCs w:val="22"/>
        </w:rPr>
      </w:pPr>
      <w:bookmarkStart w:id="5" w:name="_Toc240551907"/>
      <w:r w:rsidRPr="008F106B">
        <w:rPr>
          <w:rFonts w:ascii="Times New Roman" w:hAnsi="Times New Roman" w:cs="Times New Roman"/>
          <w:color w:val="auto"/>
          <w:sz w:val="22"/>
          <w:szCs w:val="22"/>
        </w:rPr>
        <w:t>Team munka a komplex szolgáltatási modellben</w:t>
      </w:r>
      <w:bookmarkEnd w:id="5"/>
    </w:p>
    <w:p w14:paraId="70007FE9" w14:textId="77777777" w:rsidR="004054CC" w:rsidRPr="008F106B" w:rsidRDefault="004054CC" w:rsidP="004054CC">
      <w:pPr>
        <w:spacing w:after="0" w:line="360" w:lineRule="auto"/>
        <w:jc w:val="both"/>
        <w:rPr>
          <w:rFonts w:ascii="Times New Roman" w:hAnsi="Times New Roman" w:cs="Times New Roman"/>
        </w:rPr>
      </w:pPr>
    </w:p>
    <w:p w14:paraId="3E243177" w14:textId="5FE481B4" w:rsidR="00C6538A"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A veresegyházi TL-hálózathoz kapcsolódó nappali ellátás tapasztalatai azt mutatják, hogy a támogatott lakhatás, a nappali ellátás és a támogató szolgáltatás együttműködése olyan komplex rendszert alkothat, amelyben a</w:t>
      </w:r>
      <w:r w:rsidR="00CF235A" w:rsidRPr="008F106B">
        <w:rPr>
          <w:rFonts w:ascii="Times New Roman" w:hAnsi="Times New Roman" w:cs="Times New Roman"/>
        </w:rPr>
        <w:t xml:space="preserve"> megfelelő szemlélettel és szakmai kompetenciákkal rendelkező segítők kooperációja lehetővé teszi az egyénre szabott szolgáltatást a gyakorlatban.</w:t>
      </w:r>
      <w:r w:rsidR="00C6538A" w:rsidRPr="008F106B">
        <w:rPr>
          <w:rFonts w:ascii="Times New Roman" w:hAnsi="Times New Roman" w:cs="Times New Roman"/>
        </w:rPr>
        <w:t xml:space="preserve"> </w:t>
      </w:r>
      <w:r w:rsidR="00295478" w:rsidRPr="008F106B">
        <w:rPr>
          <w:rFonts w:ascii="Times New Roman" w:hAnsi="Times New Roman" w:cs="Times New Roman"/>
        </w:rPr>
        <w:t xml:space="preserve">A </w:t>
      </w:r>
      <w:r w:rsidR="00E7085E" w:rsidRPr="008F106B">
        <w:rPr>
          <w:rFonts w:ascii="Times New Roman" w:hAnsi="Times New Roman" w:cs="Times New Roman"/>
        </w:rPr>
        <w:t xml:space="preserve">szakmai </w:t>
      </w:r>
      <w:r w:rsidR="00295478" w:rsidRPr="008F106B">
        <w:rPr>
          <w:rFonts w:ascii="Times New Roman" w:hAnsi="Times New Roman" w:cs="Times New Roman"/>
        </w:rPr>
        <w:t>teamben a gyógypedagógus feladata túlmutat a kliensek számára megtartott foglalkozásokon. A gyógypedagógus feladatai közé tartozik, hogy a team többi tagját edukálja a használni kívánt módszerekről és támogatásokról különös ha</w:t>
      </w:r>
      <w:r w:rsidR="003619D6">
        <w:rPr>
          <w:rFonts w:ascii="Times New Roman" w:hAnsi="Times New Roman" w:cs="Times New Roman"/>
        </w:rPr>
        <w:t>n</w:t>
      </w:r>
      <w:r w:rsidR="00295478" w:rsidRPr="008F106B">
        <w:rPr>
          <w:rFonts w:ascii="Times New Roman" w:hAnsi="Times New Roman" w:cs="Times New Roman"/>
        </w:rPr>
        <w:t xml:space="preserve">gsúlyt helyezve az egyéni megoldásokra. </w:t>
      </w:r>
      <w:r w:rsidR="002E22B0" w:rsidRPr="008F106B">
        <w:rPr>
          <w:rFonts w:ascii="Times New Roman" w:hAnsi="Times New Roman" w:cs="Times New Roman"/>
        </w:rPr>
        <w:t xml:space="preserve">Gyakori </w:t>
      </w:r>
      <w:r w:rsidR="002E22B0" w:rsidRPr="008F106B">
        <w:rPr>
          <w:rFonts w:ascii="Times New Roman" w:hAnsi="Times New Roman" w:cs="Times New Roman"/>
        </w:rPr>
        <w:lastRenderedPageBreak/>
        <w:t>elvárás a gyógypedagógussal szemben, hogy oldja is meg az adott helyzeteket azonban a szerepe nem az, hogy minden helyzetben átvegye a munkatársak feladatait, hanem hogy segítse a helyzet értelmezését, a megelőző stratégiák kialakítását és azok gyakorlati alkalmazását.  Ha egy szociális intézmény abban a szerencsés helyzetben van, hogy rendelkezik gyógypedagógus kollégával, érdemes figyelembe venni, hogy szakmai sikereket ebben az esetben is csak az egész stáb bevonásával és a gyógypedagógiai szemlélet minden kolléga által való alkalmazásával lehet elérni</w:t>
      </w:r>
      <w:r w:rsidR="00AF2480" w:rsidRPr="008F106B">
        <w:rPr>
          <w:rFonts w:ascii="Times New Roman" w:hAnsi="Times New Roman" w:cs="Times New Roman"/>
        </w:rPr>
        <w:t>.</w:t>
      </w:r>
    </w:p>
    <w:p w14:paraId="658CEA7A" w14:textId="6DD251AC" w:rsidR="00681957"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A rendszer működésének egyik legfontosabb</w:t>
      </w:r>
      <w:r w:rsidRPr="008F106B">
        <w:rPr>
          <w:rFonts w:ascii="Times New Roman" w:hAnsi="Times New Roman" w:cs="Times New Roman"/>
        </w:rPr>
        <w:t xml:space="preserve"> tapasztalata, hogy a fejlesztés akkor eredményes, ha a munkatársak a tanult készségeket a mindennapi életben is támogatják. Ha például az ellátott a nappali ellátásban megtanul egy egyszerű konyhai tevékenységet, de a lakhatási környezetben minden esetben elvégzik helyette, akkor a fejlesztés hatása korlátozott marad. A szakmai együttműködés ezért nem adminisztratív kapcsolatot, hanem közös szemléletet és közös célokat </w:t>
      </w:r>
      <w:r w:rsidR="0016341E" w:rsidRPr="008F106B">
        <w:rPr>
          <w:rFonts w:ascii="Times New Roman" w:hAnsi="Times New Roman" w:cs="Times New Roman"/>
        </w:rPr>
        <w:t>kíván.</w:t>
      </w:r>
    </w:p>
    <w:p w14:paraId="529CFC28" w14:textId="77777777" w:rsidR="00E45B03" w:rsidRPr="008F106B" w:rsidRDefault="00E45B03" w:rsidP="004054CC">
      <w:pPr>
        <w:spacing w:after="0" w:line="360" w:lineRule="auto"/>
        <w:jc w:val="both"/>
        <w:rPr>
          <w:rFonts w:ascii="Times New Roman" w:hAnsi="Times New Roman" w:cs="Times New Roman"/>
        </w:rPr>
      </w:pPr>
    </w:p>
    <w:p w14:paraId="25C40038" w14:textId="310C2752" w:rsidR="004B364F" w:rsidRPr="008F106B" w:rsidRDefault="004D681F" w:rsidP="004054CC">
      <w:pPr>
        <w:pStyle w:val="Cmsor1"/>
        <w:spacing w:before="0" w:line="360" w:lineRule="auto"/>
        <w:jc w:val="both"/>
        <w:rPr>
          <w:rFonts w:ascii="Times New Roman" w:hAnsi="Times New Roman" w:cs="Times New Roman"/>
          <w:color w:val="auto"/>
          <w:sz w:val="22"/>
          <w:szCs w:val="22"/>
        </w:rPr>
      </w:pPr>
      <w:bookmarkStart w:id="6" w:name="_Toc240551908"/>
      <w:r w:rsidRPr="008F106B">
        <w:rPr>
          <w:rFonts w:ascii="Times New Roman" w:hAnsi="Times New Roman" w:cs="Times New Roman"/>
          <w:color w:val="auto"/>
          <w:sz w:val="22"/>
          <w:szCs w:val="22"/>
        </w:rPr>
        <w:t>Összegzés</w:t>
      </w:r>
      <w:bookmarkEnd w:id="6"/>
      <w:r w:rsidR="007C370A" w:rsidRPr="008F106B">
        <w:rPr>
          <w:rFonts w:ascii="Times New Roman" w:hAnsi="Times New Roman" w:cs="Times New Roman"/>
          <w:color w:val="auto"/>
          <w:sz w:val="22"/>
          <w:szCs w:val="22"/>
        </w:rPr>
        <w:t xml:space="preserve"> </w:t>
      </w:r>
    </w:p>
    <w:p w14:paraId="3AB1CE70" w14:textId="77777777" w:rsidR="004054CC" w:rsidRPr="008F106B" w:rsidRDefault="004054CC" w:rsidP="004054CC">
      <w:pPr>
        <w:spacing w:after="0" w:line="360" w:lineRule="auto"/>
        <w:jc w:val="both"/>
        <w:rPr>
          <w:rFonts w:ascii="Times New Roman" w:hAnsi="Times New Roman" w:cs="Times New Roman"/>
        </w:rPr>
      </w:pPr>
    </w:p>
    <w:p w14:paraId="0A79D5FE" w14:textId="6F0186C7" w:rsidR="007C370A" w:rsidRPr="008F106B" w:rsidRDefault="004D681F" w:rsidP="007C370A">
      <w:pPr>
        <w:spacing w:after="0" w:line="360" w:lineRule="auto"/>
        <w:jc w:val="both"/>
        <w:rPr>
          <w:rFonts w:ascii="Times New Roman" w:hAnsi="Times New Roman" w:cs="Times New Roman"/>
        </w:rPr>
      </w:pPr>
      <w:r w:rsidRPr="008F106B">
        <w:rPr>
          <w:rFonts w:ascii="Times New Roman" w:hAnsi="Times New Roman" w:cs="Times New Roman"/>
        </w:rPr>
        <w:t xml:space="preserve">A súlyosan és halmozottan fogyatékos személyek támogatása összetett szakmai feladat, amelyben a gondozási és szociális kompetenciák mellett a gyógypedagógiai tudásnak is meghatározó szerepe van. A biztonságos és korrekt alapellátás szükséges, de önmagában nem elegendő. </w:t>
      </w:r>
      <w:r w:rsidR="00797FA1" w:rsidRPr="008F106B">
        <w:rPr>
          <w:rFonts w:ascii="Times New Roman" w:hAnsi="Times New Roman" w:cs="Times New Roman"/>
        </w:rPr>
        <w:t>Fontos g</w:t>
      </w:r>
      <w:r w:rsidR="007C370A" w:rsidRPr="008F106B">
        <w:rPr>
          <w:rFonts w:ascii="Times New Roman" w:hAnsi="Times New Roman" w:cs="Times New Roman"/>
        </w:rPr>
        <w:t xml:space="preserve">yógypedagógiai feladat a kliensek különböző segédeszközökkel (mozgásos eszközök, vizuális támogatások, kommunikációs </w:t>
      </w:r>
      <w:proofErr w:type="gramStart"/>
      <w:r w:rsidR="007C370A" w:rsidRPr="008F106B">
        <w:rPr>
          <w:rFonts w:ascii="Times New Roman" w:hAnsi="Times New Roman" w:cs="Times New Roman"/>
        </w:rPr>
        <w:t>eszközök,</w:t>
      </w:r>
      <w:proofErr w:type="gramEnd"/>
      <w:r w:rsidR="007C370A" w:rsidRPr="008F106B">
        <w:rPr>
          <w:rFonts w:ascii="Times New Roman" w:hAnsi="Times New Roman" w:cs="Times New Roman"/>
        </w:rPr>
        <w:t xml:space="preserve"> stb.)  való ellátásában való részvétel az önállóságuk támogatása érdekében és a segédeszközök használatának megtanítása a team tagjainak.</w:t>
      </w:r>
    </w:p>
    <w:p w14:paraId="6C2F7FC6" w14:textId="10FD47E5" w:rsidR="00AB0A48" w:rsidRPr="008F106B" w:rsidRDefault="004D681F" w:rsidP="00AB0A48">
      <w:pPr>
        <w:spacing w:after="0" w:line="360" w:lineRule="auto"/>
        <w:jc w:val="both"/>
        <w:rPr>
          <w:rFonts w:ascii="Times New Roman" w:hAnsi="Times New Roman" w:cs="Times New Roman"/>
        </w:rPr>
      </w:pPr>
      <w:r w:rsidRPr="008F106B">
        <w:rPr>
          <w:rFonts w:ascii="Times New Roman" w:hAnsi="Times New Roman" w:cs="Times New Roman"/>
        </w:rPr>
        <w:t xml:space="preserve">A támogatott lakhatás egyik legnagyobb lehetősége éppen az, hogy a fogyatékos személyek életében a választás és a személyes kontroll valós tartalommal jelenjen meg. Ehhez azonban nem elég a fizikai intézményi környezet megváltoztatása. A valódi kiváltás szemléletváltást is jelent: azt, hogy a „gondozott” helyett egyre inkább olyan emberként tekintünk az ellátott személyre, akinek saját akarata, preferenciái, kommunikációja és fejlődési lehetőségei vannak. </w:t>
      </w:r>
      <w:r w:rsidR="00AB0A48" w:rsidRPr="008F106B">
        <w:rPr>
          <w:rFonts w:ascii="Times New Roman" w:hAnsi="Times New Roman" w:cs="Times New Roman"/>
        </w:rPr>
        <w:t xml:space="preserve">A személyközpontú szolgáltatásnak hozzá kell járulnia ahhoz, </w:t>
      </w:r>
      <w:r w:rsidR="007218A6" w:rsidRPr="007218A6">
        <w:rPr>
          <w:rFonts w:ascii="Times New Roman" w:hAnsi="Times New Roman" w:cs="Times New Roman"/>
        </w:rPr>
        <w:t>hogy az ellátott személy képességei megmaradjanak és fejlődjenek, ő pedig kommunikálni tudjon, dönthessen, kapcsolatokat alakíthasson ki és saját életének lehetőség szerint aktív alakítója legyen.</w:t>
      </w:r>
    </w:p>
    <w:p w14:paraId="2CEC84CB" w14:textId="7545C726" w:rsidR="0013065F" w:rsidRPr="008F106B" w:rsidRDefault="004D681F" w:rsidP="004054CC">
      <w:pPr>
        <w:spacing w:after="0" w:line="360" w:lineRule="auto"/>
        <w:jc w:val="both"/>
        <w:rPr>
          <w:rFonts w:ascii="Times New Roman" w:hAnsi="Times New Roman" w:cs="Times New Roman"/>
        </w:rPr>
      </w:pPr>
      <w:r w:rsidRPr="008F106B">
        <w:rPr>
          <w:rFonts w:ascii="Times New Roman" w:hAnsi="Times New Roman" w:cs="Times New Roman"/>
        </w:rPr>
        <w:t>A gyógypedagógiai támogatás ebben a folyamatban nem kiegészítő elem, hanem a személyre szabott, önrendelkezést támogató szolgáltatás egyik szakmai alapja.</w:t>
      </w:r>
    </w:p>
    <w:p w14:paraId="60250436" w14:textId="77777777" w:rsidR="007521D4" w:rsidRPr="008F106B" w:rsidRDefault="007521D4" w:rsidP="004054CC">
      <w:pPr>
        <w:spacing w:after="0" w:line="360" w:lineRule="auto"/>
        <w:jc w:val="both"/>
        <w:rPr>
          <w:rFonts w:ascii="Times New Roman" w:hAnsi="Times New Roman" w:cs="Times New Roman"/>
        </w:rPr>
      </w:pPr>
    </w:p>
    <w:p w14:paraId="5C94F361" w14:textId="701858BC" w:rsidR="007521D4" w:rsidRPr="008F106B" w:rsidRDefault="007521D4" w:rsidP="004054CC">
      <w:pPr>
        <w:spacing w:after="0" w:line="360" w:lineRule="auto"/>
        <w:jc w:val="both"/>
        <w:rPr>
          <w:rFonts w:ascii="Times New Roman" w:hAnsi="Times New Roman" w:cs="Times New Roman"/>
        </w:rPr>
      </w:pPr>
      <w:r w:rsidRPr="008F106B">
        <w:rPr>
          <w:rFonts w:ascii="Times New Roman" w:hAnsi="Times New Roman" w:cs="Times New Roman"/>
        </w:rPr>
        <w:t>Nemes Péter</w:t>
      </w:r>
    </w:p>
    <w:p w14:paraId="311D994B" w14:textId="44C42709" w:rsidR="0013065F" w:rsidRPr="008F106B" w:rsidRDefault="007521D4" w:rsidP="004054CC">
      <w:pPr>
        <w:spacing w:after="0" w:line="360" w:lineRule="auto"/>
        <w:jc w:val="both"/>
        <w:rPr>
          <w:rFonts w:ascii="Times New Roman" w:hAnsi="Times New Roman" w:cs="Times New Roman"/>
        </w:rPr>
      </w:pPr>
      <w:r w:rsidRPr="008F106B">
        <w:rPr>
          <w:rFonts w:ascii="Times New Roman" w:hAnsi="Times New Roman" w:cs="Times New Roman"/>
        </w:rPr>
        <w:t>szociális munkás</w:t>
      </w:r>
    </w:p>
    <w:p w14:paraId="615F5FD5" w14:textId="01E5644D" w:rsidR="00D52BF0" w:rsidRPr="008F106B" w:rsidRDefault="00D52BF0" w:rsidP="00D52BF0">
      <w:pPr>
        <w:pStyle w:val="Cmsor1"/>
        <w:spacing w:before="0" w:line="360" w:lineRule="auto"/>
        <w:jc w:val="both"/>
        <w:rPr>
          <w:rFonts w:ascii="Times New Roman" w:hAnsi="Times New Roman" w:cs="Times New Roman"/>
        </w:rPr>
      </w:pPr>
      <w:bookmarkStart w:id="7" w:name="_Toc240551909"/>
      <w:r w:rsidRPr="008F106B">
        <w:rPr>
          <w:rFonts w:ascii="Times New Roman" w:hAnsi="Times New Roman" w:cs="Times New Roman"/>
          <w:color w:val="auto"/>
          <w:sz w:val="22"/>
          <w:szCs w:val="22"/>
        </w:rPr>
        <w:lastRenderedPageBreak/>
        <w:t>Felhasznált irodalmak</w:t>
      </w:r>
      <w:bookmarkEnd w:id="7"/>
    </w:p>
    <w:p w14:paraId="013CEB32" w14:textId="77777777" w:rsidR="00D52BF0" w:rsidRPr="008F106B" w:rsidRDefault="00D52BF0" w:rsidP="00D52BF0">
      <w:pPr>
        <w:spacing w:after="0" w:line="360" w:lineRule="auto"/>
        <w:jc w:val="both"/>
        <w:rPr>
          <w:rFonts w:ascii="Times New Roman" w:hAnsi="Times New Roman" w:cs="Times New Roman"/>
        </w:rPr>
      </w:pPr>
    </w:p>
    <w:p w14:paraId="2746F81D" w14:textId="48FB0799" w:rsidR="00D52BF0" w:rsidRPr="008F106B" w:rsidRDefault="00D52BF0" w:rsidP="00D52BF0">
      <w:pPr>
        <w:spacing w:after="0" w:line="360" w:lineRule="auto"/>
        <w:jc w:val="both"/>
        <w:rPr>
          <w:rFonts w:ascii="Times New Roman" w:hAnsi="Times New Roman" w:cs="Times New Roman"/>
        </w:rPr>
      </w:pPr>
      <w:r w:rsidRPr="008F106B">
        <w:rPr>
          <w:rFonts w:ascii="Times New Roman" w:hAnsi="Times New Roman" w:cs="Times New Roman"/>
        </w:rPr>
        <w:t>Janoch, M. (2009). Problémás viselkedések megelőzése és kezelése autizmus spektrum zavarokban. Kapocs Kiadó.</w:t>
      </w:r>
    </w:p>
    <w:p w14:paraId="68A92894" w14:textId="77777777" w:rsidR="00D52BF0" w:rsidRPr="008F106B" w:rsidRDefault="00D52BF0" w:rsidP="00D52BF0">
      <w:pPr>
        <w:spacing w:after="0" w:line="360" w:lineRule="auto"/>
        <w:jc w:val="both"/>
        <w:rPr>
          <w:rFonts w:ascii="Times New Roman" w:hAnsi="Times New Roman" w:cs="Times New Roman"/>
        </w:rPr>
      </w:pPr>
      <w:r w:rsidRPr="008F106B">
        <w:rPr>
          <w:rFonts w:ascii="Times New Roman" w:hAnsi="Times New Roman" w:cs="Times New Roman"/>
        </w:rPr>
        <w:t>Irodalmak:</w:t>
      </w:r>
    </w:p>
    <w:p w14:paraId="3C86B0E0" w14:textId="77777777" w:rsidR="00D52BF0" w:rsidRPr="008F106B" w:rsidRDefault="00D52BF0" w:rsidP="00D52BF0">
      <w:pPr>
        <w:spacing w:after="0" w:line="360" w:lineRule="auto"/>
        <w:jc w:val="both"/>
        <w:rPr>
          <w:rFonts w:ascii="Times New Roman" w:hAnsi="Times New Roman" w:cs="Times New Roman"/>
        </w:rPr>
      </w:pPr>
    </w:p>
    <w:p w14:paraId="163C4590" w14:textId="77777777" w:rsidR="00D52BF0" w:rsidRPr="008F106B" w:rsidRDefault="00D52BF0" w:rsidP="00D52BF0">
      <w:pPr>
        <w:spacing w:after="0" w:line="360" w:lineRule="auto"/>
        <w:jc w:val="both"/>
        <w:rPr>
          <w:rFonts w:ascii="Times New Roman" w:hAnsi="Times New Roman" w:cs="Times New Roman"/>
        </w:rPr>
      </w:pPr>
      <w:r w:rsidRPr="008F106B">
        <w:rPr>
          <w:rFonts w:ascii="Times New Roman" w:hAnsi="Times New Roman" w:cs="Times New Roman"/>
        </w:rPr>
        <w:t xml:space="preserve">Hernádi, I., &amp; Zászkaliczky, P. (Szerk.). (2009). Fogyatékosságtudományi tanulmányok I. ELTE Bárczi Gusztáv Gyógypedagógiai Kar. </w:t>
      </w:r>
      <w:hyperlink r:id="rId8" w:tgtFrame="_blank" w:history="1">
        <w:r w:rsidRPr="008F106B">
          <w:rPr>
            <w:rStyle w:val="Hiperhivatkozs"/>
            <w:rFonts w:ascii="Times New Roman" w:hAnsi="Times New Roman" w:cs="Times New Roman"/>
          </w:rPr>
          <w:t>oszk.hu</w:t>
        </w:r>
      </w:hyperlink>
    </w:p>
    <w:p w14:paraId="21456408" w14:textId="77777777" w:rsidR="00D52BF0" w:rsidRPr="008F106B" w:rsidRDefault="00D52BF0" w:rsidP="00D52BF0">
      <w:pPr>
        <w:spacing w:after="0" w:line="360" w:lineRule="auto"/>
        <w:jc w:val="both"/>
        <w:rPr>
          <w:rFonts w:ascii="Times New Roman" w:hAnsi="Times New Roman" w:cs="Times New Roman"/>
        </w:rPr>
      </w:pPr>
    </w:p>
    <w:p w14:paraId="7E1B3BA7" w14:textId="77777777" w:rsidR="00D52BF0" w:rsidRPr="008F106B" w:rsidRDefault="00D52BF0" w:rsidP="00D52BF0">
      <w:pPr>
        <w:spacing w:after="0" w:line="360" w:lineRule="auto"/>
        <w:jc w:val="both"/>
        <w:rPr>
          <w:rFonts w:ascii="Times New Roman" w:hAnsi="Times New Roman" w:cs="Times New Roman"/>
        </w:rPr>
      </w:pPr>
      <w:r w:rsidRPr="008F106B">
        <w:rPr>
          <w:rFonts w:ascii="Times New Roman" w:hAnsi="Times New Roman" w:cs="Times New Roman"/>
        </w:rPr>
        <w:t>Márkus Eszter (szerk.) (2003) IME Ismerkedés, Megértés, Együttlét. Súlyos halmozott fogyatékossággal élő emberek életének kísérése. Kézenfogva Alapítvány, Budapest</w:t>
      </w:r>
    </w:p>
    <w:p w14:paraId="75CC7112" w14:textId="77777777" w:rsidR="00D52BF0" w:rsidRPr="008F106B" w:rsidRDefault="00D52BF0" w:rsidP="00D52BF0">
      <w:pPr>
        <w:spacing w:after="0" w:line="360" w:lineRule="auto"/>
        <w:jc w:val="both"/>
        <w:rPr>
          <w:rFonts w:ascii="Times New Roman" w:hAnsi="Times New Roman" w:cs="Times New Roman"/>
        </w:rPr>
      </w:pPr>
    </w:p>
    <w:p w14:paraId="3F1AC609" w14:textId="77777777" w:rsidR="00D52BF0" w:rsidRPr="008F106B" w:rsidRDefault="00D52BF0" w:rsidP="00D52BF0">
      <w:pPr>
        <w:spacing w:after="0" w:line="360" w:lineRule="auto"/>
        <w:jc w:val="both"/>
        <w:rPr>
          <w:rFonts w:ascii="Times New Roman" w:hAnsi="Times New Roman" w:cs="Times New Roman"/>
        </w:rPr>
      </w:pPr>
      <w:r w:rsidRPr="008F106B">
        <w:rPr>
          <w:rFonts w:ascii="Times New Roman" w:hAnsi="Times New Roman" w:cs="Times New Roman"/>
        </w:rPr>
        <w:t>Kálmán Zs. (2006) Mással – hangzók… az augmentatív és alternatív kommunikáció alapjai. Bliss Alapítvány, Budapest</w:t>
      </w:r>
    </w:p>
    <w:p w14:paraId="012C22E9" w14:textId="77777777" w:rsidR="00D52BF0" w:rsidRPr="008F106B" w:rsidRDefault="00D52BF0" w:rsidP="00D52BF0">
      <w:pPr>
        <w:spacing w:after="0" w:line="360" w:lineRule="auto"/>
        <w:jc w:val="both"/>
        <w:rPr>
          <w:rFonts w:ascii="Times New Roman" w:hAnsi="Times New Roman" w:cs="Times New Roman"/>
        </w:rPr>
      </w:pPr>
    </w:p>
    <w:p w14:paraId="1543FDBE" w14:textId="77777777" w:rsidR="00D52BF0" w:rsidRPr="008F106B" w:rsidRDefault="00D52BF0" w:rsidP="00D52BF0">
      <w:pPr>
        <w:spacing w:after="0" w:line="360" w:lineRule="auto"/>
        <w:jc w:val="both"/>
        <w:rPr>
          <w:rFonts w:ascii="Times New Roman" w:hAnsi="Times New Roman" w:cs="Times New Roman"/>
        </w:rPr>
      </w:pPr>
      <w:r w:rsidRPr="008F106B">
        <w:rPr>
          <w:rFonts w:ascii="Times New Roman" w:hAnsi="Times New Roman" w:cs="Times New Roman"/>
        </w:rPr>
        <w:t xml:space="preserve">Kálmán Zsófia: A gyógyító pedagógia legifjabb ága: augmentatív és alternatív kommunikáció In: Gordosné, Szabó A (szerk.) Gyógyító </w:t>
      </w:r>
      <w:proofErr w:type="gramStart"/>
      <w:r w:rsidRPr="008F106B">
        <w:rPr>
          <w:rFonts w:ascii="Times New Roman" w:hAnsi="Times New Roman" w:cs="Times New Roman"/>
        </w:rPr>
        <w:t>pedagógia :</w:t>
      </w:r>
      <w:proofErr w:type="gramEnd"/>
      <w:r w:rsidRPr="008F106B">
        <w:rPr>
          <w:rFonts w:ascii="Times New Roman" w:hAnsi="Times New Roman" w:cs="Times New Roman"/>
        </w:rPr>
        <w:t xml:space="preserve"> Nevelés és terápia. Budapest, </w:t>
      </w:r>
      <w:proofErr w:type="gramStart"/>
      <w:r w:rsidRPr="008F106B">
        <w:rPr>
          <w:rFonts w:ascii="Times New Roman" w:hAnsi="Times New Roman" w:cs="Times New Roman"/>
        </w:rPr>
        <w:t>Magyarország :</w:t>
      </w:r>
      <w:proofErr w:type="gramEnd"/>
      <w:r w:rsidRPr="008F106B">
        <w:rPr>
          <w:rFonts w:ascii="Times New Roman" w:hAnsi="Times New Roman" w:cs="Times New Roman"/>
        </w:rPr>
        <w:t> Medicina Könyvkiadó (2012) pp. 433-459.</w:t>
      </w:r>
    </w:p>
    <w:p w14:paraId="0FA607D3" w14:textId="77777777" w:rsidR="00D52BF0" w:rsidRPr="008F106B" w:rsidRDefault="00D52BF0" w:rsidP="00D52BF0">
      <w:pPr>
        <w:spacing w:after="0" w:line="360" w:lineRule="auto"/>
        <w:jc w:val="both"/>
        <w:rPr>
          <w:rFonts w:ascii="Times New Roman" w:hAnsi="Times New Roman" w:cs="Times New Roman"/>
        </w:rPr>
      </w:pPr>
    </w:p>
    <w:p w14:paraId="4239CB9C" w14:textId="690B9F47" w:rsidR="00D52BF0" w:rsidRPr="008F106B" w:rsidRDefault="00D52BF0" w:rsidP="00D52BF0">
      <w:pPr>
        <w:spacing w:after="0" w:line="360" w:lineRule="auto"/>
        <w:jc w:val="both"/>
        <w:rPr>
          <w:rFonts w:ascii="Times New Roman" w:hAnsi="Times New Roman" w:cs="Times New Roman"/>
        </w:rPr>
      </w:pPr>
      <w:r w:rsidRPr="008F106B">
        <w:rPr>
          <w:rFonts w:ascii="Times New Roman" w:hAnsi="Times New Roman" w:cs="Times New Roman"/>
        </w:rPr>
        <w:t>https://konnyenertheto.gonczirita.hu/</w:t>
      </w:r>
    </w:p>
    <w:p w14:paraId="6065D3CB" w14:textId="6C6A253C" w:rsidR="00D52BF0" w:rsidRPr="008F106B" w:rsidRDefault="00D52BF0">
      <w:pPr>
        <w:rPr>
          <w:rFonts w:ascii="Times New Roman" w:hAnsi="Times New Roman" w:cs="Times New Roman"/>
        </w:rPr>
      </w:pPr>
      <w:r w:rsidRPr="008F106B">
        <w:rPr>
          <w:rFonts w:ascii="Times New Roman" w:hAnsi="Times New Roman" w:cs="Times New Roman"/>
        </w:rPr>
        <w:br w:type="page"/>
      </w:r>
    </w:p>
    <w:p w14:paraId="3F235184" w14:textId="77777777" w:rsidR="0013065F" w:rsidRPr="008F106B" w:rsidRDefault="0013065F" w:rsidP="004054CC">
      <w:pPr>
        <w:spacing w:after="0" w:line="360" w:lineRule="auto"/>
        <w:jc w:val="both"/>
        <w:rPr>
          <w:rFonts w:ascii="Times New Roman" w:hAnsi="Times New Roman" w:cs="Times New Roman"/>
        </w:rPr>
      </w:pPr>
    </w:p>
    <w:sdt>
      <w:sdtPr>
        <w:rPr>
          <w:rFonts w:ascii="Times New Roman" w:eastAsia="Aptos" w:hAnsi="Times New Roman" w:cs="Times New Roman"/>
          <w:b w:val="0"/>
          <w:bCs w:val="0"/>
          <w:color w:val="auto"/>
          <w:sz w:val="22"/>
          <w:szCs w:val="22"/>
        </w:rPr>
        <w:id w:val="-1572795440"/>
        <w:docPartObj>
          <w:docPartGallery w:val="Table of Contents"/>
          <w:docPartUnique/>
        </w:docPartObj>
      </w:sdtPr>
      <w:sdtEndPr/>
      <w:sdtContent>
        <w:p w14:paraId="08AF2296" w14:textId="792D123B" w:rsidR="0013065F" w:rsidRPr="008F106B" w:rsidRDefault="0013065F" w:rsidP="004054CC">
          <w:pPr>
            <w:pStyle w:val="Tartalomjegyzkcmsora"/>
            <w:spacing w:before="0" w:line="360" w:lineRule="auto"/>
            <w:jc w:val="both"/>
            <w:rPr>
              <w:rFonts w:ascii="Times New Roman" w:hAnsi="Times New Roman" w:cs="Times New Roman"/>
              <w:color w:val="auto"/>
              <w:sz w:val="22"/>
              <w:szCs w:val="22"/>
            </w:rPr>
          </w:pPr>
          <w:r w:rsidRPr="008F106B">
            <w:rPr>
              <w:rFonts w:ascii="Times New Roman" w:hAnsi="Times New Roman" w:cs="Times New Roman"/>
              <w:color w:val="auto"/>
              <w:sz w:val="22"/>
              <w:szCs w:val="22"/>
            </w:rPr>
            <w:t>Tartalom</w:t>
          </w:r>
        </w:p>
        <w:p w14:paraId="3B881C57" w14:textId="595031C8" w:rsidR="00D52BF0" w:rsidRPr="008F106B" w:rsidRDefault="0013065F">
          <w:pPr>
            <w:pStyle w:val="TJ1"/>
            <w:tabs>
              <w:tab w:val="right" w:leader="dot" w:pos="8630"/>
            </w:tabs>
            <w:rPr>
              <w:rFonts w:ascii="Times New Roman" w:eastAsiaTheme="minorEastAsia" w:hAnsi="Times New Roman" w:cs="Times New Roman"/>
              <w:kern w:val="2"/>
              <w:sz w:val="24"/>
              <w:szCs w:val="24"/>
              <w:lang w:eastAsia="hu-HU"/>
              <w14:ligatures w14:val="standardContextual"/>
            </w:rPr>
          </w:pPr>
          <w:r w:rsidRPr="008F106B">
            <w:rPr>
              <w:rFonts w:ascii="Times New Roman" w:hAnsi="Times New Roman" w:cs="Times New Roman"/>
            </w:rPr>
            <w:fldChar w:fldCharType="begin"/>
          </w:r>
          <w:r w:rsidRPr="008F106B">
            <w:rPr>
              <w:rFonts w:ascii="Times New Roman" w:hAnsi="Times New Roman" w:cs="Times New Roman"/>
            </w:rPr>
            <w:instrText xml:space="preserve"> TOC \o "1-3" \h \z \u </w:instrText>
          </w:r>
          <w:r w:rsidRPr="008F106B">
            <w:rPr>
              <w:rFonts w:ascii="Times New Roman" w:hAnsi="Times New Roman" w:cs="Times New Roman"/>
            </w:rPr>
            <w:fldChar w:fldCharType="separate"/>
          </w:r>
          <w:hyperlink w:anchor="_Toc240551902" w:history="1">
            <w:r w:rsidR="00D52BF0" w:rsidRPr="008F106B">
              <w:rPr>
                <w:rStyle w:val="Hiperhivatkozs"/>
                <w:rFonts w:ascii="Times New Roman" w:hAnsi="Times New Roman" w:cs="Times New Roman"/>
              </w:rPr>
              <w:t>Bevezetés</w:t>
            </w:r>
            <w:r w:rsidR="00D52BF0" w:rsidRPr="008F106B">
              <w:rPr>
                <w:rFonts w:ascii="Times New Roman" w:hAnsi="Times New Roman" w:cs="Times New Roman"/>
                <w:webHidden/>
              </w:rPr>
              <w:tab/>
            </w:r>
            <w:r w:rsidR="00D52BF0" w:rsidRPr="008F106B">
              <w:rPr>
                <w:rFonts w:ascii="Times New Roman" w:hAnsi="Times New Roman" w:cs="Times New Roman"/>
                <w:webHidden/>
              </w:rPr>
              <w:fldChar w:fldCharType="begin"/>
            </w:r>
            <w:r w:rsidR="00D52BF0" w:rsidRPr="008F106B">
              <w:rPr>
                <w:rFonts w:ascii="Times New Roman" w:hAnsi="Times New Roman" w:cs="Times New Roman"/>
                <w:webHidden/>
              </w:rPr>
              <w:instrText xml:space="preserve"> PAGEREF _Toc240551902 \h </w:instrText>
            </w:r>
            <w:r w:rsidR="00D52BF0" w:rsidRPr="008F106B">
              <w:rPr>
                <w:rFonts w:ascii="Times New Roman" w:hAnsi="Times New Roman" w:cs="Times New Roman"/>
                <w:webHidden/>
              </w:rPr>
            </w:r>
            <w:r w:rsidR="00D52BF0" w:rsidRPr="008F106B">
              <w:rPr>
                <w:rFonts w:ascii="Times New Roman" w:hAnsi="Times New Roman" w:cs="Times New Roman"/>
                <w:webHidden/>
              </w:rPr>
              <w:fldChar w:fldCharType="separate"/>
            </w:r>
            <w:r w:rsidR="00D52BF0" w:rsidRPr="008F106B">
              <w:rPr>
                <w:rFonts w:ascii="Times New Roman" w:hAnsi="Times New Roman" w:cs="Times New Roman"/>
                <w:webHidden/>
              </w:rPr>
              <w:t>1</w:t>
            </w:r>
            <w:r w:rsidR="00D52BF0" w:rsidRPr="008F106B">
              <w:rPr>
                <w:rFonts w:ascii="Times New Roman" w:hAnsi="Times New Roman" w:cs="Times New Roman"/>
                <w:webHidden/>
              </w:rPr>
              <w:fldChar w:fldCharType="end"/>
            </w:r>
          </w:hyperlink>
        </w:p>
        <w:p w14:paraId="6FB3F897" w14:textId="3922CF9E" w:rsidR="00D52BF0" w:rsidRPr="008F106B" w:rsidRDefault="00D52BF0">
          <w:pPr>
            <w:pStyle w:val="TJ1"/>
            <w:tabs>
              <w:tab w:val="right" w:leader="dot" w:pos="8630"/>
            </w:tabs>
            <w:rPr>
              <w:rFonts w:ascii="Times New Roman" w:eastAsiaTheme="minorEastAsia" w:hAnsi="Times New Roman" w:cs="Times New Roman"/>
              <w:kern w:val="2"/>
              <w:sz w:val="24"/>
              <w:szCs w:val="24"/>
              <w:lang w:eastAsia="hu-HU"/>
              <w14:ligatures w14:val="standardContextual"/>
            </w:rPr>
          </w:pPr>
          <w:hyperlink w:anchor="_Toc240551903" w:history="1">
            <w:r w:rsidRPr="008F106B">
              <w:rPr>
                <w:rStyle w:val="Hiperhivatkozs"/>
                <w:rFonts w:ascii="Times New Roman" w:hAnsi="Times New Roman" w:cs="Times New Roman"/>
              </w:rPr>
              <w:t>Önállóság és önrendelkezés</w:t>
            </w:r>
            <w:r w:rsidRPr="008F106B">
              <w:rPr>
                <w:rFonts w:ascii="Times New Roman" w:hAnsi="Times New Roman" w:cs="Times New Roman"/>
                <w:webHidden/>
              </w:rPr>
              <w:tab/>
            </w:r>
            <w:r w:rsidRPr="008F106B">
              <w:rPr>
                <w:rFonts w:ascii="Times New Roman" w:hAnsi="Times New Roman" w:cs="Times New Roman"/>
                <w:webHidden/>
              </w:rPr>
              <w:fldChar w:fldCharType="begin"/>
            </w:r>
            <w:r w:rsidRPr="008F106B">
              <w:rPr>
                <w:rFonts w:ascii="Times New Roman" w:hAnsi="Times New Roman" w:cs="Times New Roman"/>
                <w:webHidden/>
              </w:rPr>
              <w:instrText xml:space="preserve"> PAGEREF _Toc240551903 \h </w:instrText>
            </w:r>
            <w:r w:rsidRPr="008F106B">
              <w:rPr>
                <w:rFonts w:ascii="Times New Roman" w:hAnsi="Times New Roman" w:cs="Times New Roman"/>
                <w:webHidden/>
              </w:rPr>
            </w:r>
            <w:r w:rsidRPr="008F106B">
              <w:rPr>
                <w:rFonts w:ascii="Times New Roman" w:hAnsi="Times New Roman" w:cs="Times New Roman"/>
                <w:webHidden/>
              </w:rPr>
              <w:fldChar w:fldCharType="separate"/>
            </w:r>
            <w:r w:rsidRPr="008F106B">
              <w:rPr>
                <w:rFonts w:ascii="Times New Roman" w:hAnsi="Times New Roman" w:cs="Times New Roman"/>
                <w:webHidden/>
              </w:rPr>
              <w:t>2</w:t>
            </w:r>
            <w:r w:rsidRPr="008F106B">
              <w:rPr>
                <w:rFonts w:ascii="Times New Roman" w:hAnsi="Times New Roman" w:cs="Times New Roman"/>
                <w:webHidden/>
              </w:rPr>
              <w:fldChar w:fldCharType="end"/>
            </w:r>
          </w:hyperlink>
        </w:p>
        <w:p w14:paraId="6654A187" w14:textId="63BA85C3" w:rsidR="00D52BF0" w:rsidRPr="008F106B" w:rsidRDefault="00D52BF0">
          <w:pPr>
            <w:pStyle w:val="TJ1"/>
            <w:tabs>
              <w:tab w:val="right" w:leader="dot" w:pos="8630"/>
            </w:tabs>
            <w:rPr>
              <w:rFonts w:ascii="Times New Roman" w:eastAsiaTheme="minorEastAsia" w:hAnsi="Times New Roman" w:cs="Times New Roman"/>
              <w:kern w:val="2"/>
              <w:sz w:val="24"/>
              <w:szCs w:val="24"/>
              <w:lang w:eastAsia="hu-HU"/>
              <w14:ligatures w14:val="standardContextual"/>
            </w:rPr>
          </w:pPr>
          <w:hyperlink w:anchor="_Toc240551904" w:history="1">
            <w:r w:rsidRPr="008F106B">
              <w:rPr>
                <w:rStyle w:val="Hiperhivatkozs"/>
                <w:rFonts w:ascii="Times New Roman" w:hAnsi="Times New Roman" w:cs="Times New Roman"/>
              </w:rPr>
              <w:t>Kommunikáció</w:t>
            </w:r>
            <w:r w:rsidRPr="008F106B">
              <w:rPr>
                <w:rFonts w:ascii="Times New Roman" w:hAnsi="Times New Roman" w:cs="Times New Roman"/>
                <w:webHidden/>
              </w:rPr>
              <w:tab/>
            </w:r>
            <w:r w:rsidRPr="008F106B">
              <w:rPr>
                <w:rFonts w:ascii="Times New Roman" w:hAnsi="Times New Roman" w:cs="Times New Roman"/>
                <w:webHidden/>
              </w:rPr>
              <w:fldChar w:fldCharType="begin"/>
            </w:r>
            <w:r w:rsidRPr="008F106B">
              <w:rPr>
                <w:rFonts w:ascii="Times New Roman" w:hAnsi="Times New Roman" w:cs="Times New Roman"/>
                <w:webHidden/>
              </w:rPr>
              <w:instrText xml:space="preserve"> PAGEREF _Toc240551904 \h </w:instrText>
            </w:r>
            <w:r w:rsidRPr="008F106B">
              <w:rPr>
                <w:rFonts w:ascii="Times New Roman" w:hAnsi="Times New Roman" w:cs="Times New Roman"/>
                <w:webHidden/>
              </w:rPr>
            </w:r>
            <w:r w:rsidRPr="008F106B">
              <w:rPr>
                <w:rFonts w:ascii="Times New Roman" w:hAnsi="Times New Roman" w:cs="Times New Roman"/>
                <w:webHidden/>
              </w:rPr>
              <w:fldChar w:fldCharType="separate"/>
            </w:r>
            <w:r w:rsidRPr="008F106B">
              <w:rPr>
                <w:rFonts w:ascii="Times New Roman" w:hAnsi="Times New Roman" w:cs="Times New Roman"/>
                <w:webHidden/>
              </w:rPr>
              <w:t>2</w:t>
            </w:r>
            <w:r w:rsidRPr="008F106B">
              <w:rPr>
                <w:rFonts w:ascii="Times New Roman" w:hAnsi="Times New Roman" w:cs="Times New Roman"/>
                <w:webHidden/>
              </w:rPr>
              <w:fldChar w:fldCharType="end"/>
            </w:r>
          </w:hyperlink>
        </w:p>
        <w:p w14:paraId="57C5AECE" w14:textId="764B8A08" w:rsidR="00D52BF0" w:rsidRPr="008F106B" w:rsidRDefault="00D52BF0">
          <w:pPr>
            <w:pStyle w:val="TJ1"/>
            <w:tabs>
              <w:tab w:val="right" w:leader="dot" w:pos="8630"/>
            </w:tabs>
            <w:rPr>
              <w:rFonts w:ascii="Times New Roman" w:eastAsiaTheme="minorEastAsia" w:hAnsi="Times New Roman" w:cs="Times New Roman"/>
              <w:kern w:val="2"/>
              <w:sz w:val="24"/>
              <w:szCs w:val="24"/>
              <w:lang w:eastAsia="hu-HU"/>
              <w14:ligatures w14:val="standardContextual"/>
            </w:rPr>
          </w:pPr>
          <w:hyperlink w:anchor="_Toc240551905" w:history="1">
            <w:r w:rsidRPr="008F106B">
              <w:rPr>
                <w:rStyle w:val="Hiperhivatkozs"/>
                <w:rFonts w:ascii="Times New Roman" w:hAnsi="Times New Roman" w:cs="Times New Roman"/>
              </w:rPr>
              <w:t>Agresszió</w:t>
            </w:r>
            <w:r w:rsidRPr="008F106B">
              <w:rPr>
                <w:rFonts w:ascii="Times New Roman" w:hAnsi="Times New Roman" w:cs="Times New Roman"/>
                <w:webHidden/>
              </w:rPr>
              <w:tab/>
            </w:r>
            <w:r w:rsidRPr="008F106B">
              <w:rPr>
                <w:rFonts w:ascii="Times New Roman" w:hAnsi="Times New Roman" w:cs="Times New Roman"/>
                <w:webHidden/>
              </w:rPr>
              <w:fldChar w:fldCharType="begin"/>
            </w:r>
            <w:r w:rsidRPr="008F106B">
              <w:rPr>
                <w:rFonts w:ascii="Times New Roman" w:hAnsi="Times New Roman" w:cs="Times New Roman"/>
                <w:webHidden/>
              </w:rPr>
              <w:instrText xml:space="preserve"> PAGEREF _Toc240551905 \h </w:instrText>
            </w:r>
            <w:r w:rsidRPr="008F106B">
              <w:rPr>
                <w:rFonts w:ascii="Times New Roman" w:hAnsi="Times New Roman" w:cs="Times New Roman"/>
                <w:webHidden/>
              </w:rPr>
            </w:r>
            <w:r w:rsidRPr="008F106B">
              <w:rPr>
                <w:rFonts w:ascii="Times New Roman" w:hAnsi="Times New Roman" w:cs="Times New Roman"/>
                <w:webHidden/>
              </w:rPr>
              <w:fldChar w:fldCharType="separate"/>
            </w:r>
            <w:r w:rsidRPr="008F106B">
              <w:rPr>
                <w:rFonts w:ascii="Times New Roman" w:hAnsi="Times New Roman" w:cs="Times New Roman"/>
                <w:webHidden/>
              </w:rPr>
              <w:t>4</w:t>
            </w:r>
            <w:r w:rsidRPr="008F106B">
              <w:rPr>
                <w:rFonts w:ascii="Times New Roman" w:hAnsi="Times New Roman" w:cs="Times New Roman"/>
                <w:webHidden/>
              </w:rPr>
              <w:fldChar w:fldCharType="end"/>
            </w:r>
          </w:hyperlink>
        </w:p>
        <w:p w14:paraId="55CFEADA" w14:textId="27EE5A0F" w:rsidR="00D52BF0" w:rsidRPr="008F106B" w:rsidRDefault="00D52BF0">
          <w:pPr>
            <w:pStyle w:val="TJ1"/>
            <w:tabs>
              <w:tab w:val="right" w:leader="dot" w:pos="8630"/>
            </w:tabs>
            <w:rPr>
              <w:rFonts w:ascii="Times New Roman" w:eastAsiaTheme="minorEastAsia" w:hAnsi="Times New Roman" w:cs="Times New Roman"/>
              <w:kern w:val="2"/>
              <w:sz w:val="24"/>
              <w:szCs w:val="24"/>
              <w:lang w:eastAsia="hu-HU"/>
              <w14:ligatures w14:val="standardContextual"/>
            </w:rPr>
          </w:pPr>
          <w:hyperlink w:anchor="_Toc240551906" w:history="1">
            <w:r w:rsidRPr="008F106B">
              <w:rPr>
                <w:rStyle w:val="Hiperhivatkozs"/>
                <w:rFonts w:ascii="Times New Roman" w:hAnsi="Times New Roman" w:cs="Times New Roman"/>
              </w:rPr>
              <w:t>Szenzorosság</w:t>
            </w:r>
            <w:r w:rsidRPr="008F106B">
              <w:rPr>
                <w:rFonts w:ascii="Times New Roman" w:hAnsi="Times New Roman" w:cs="Times New Roman"/>
                <w:webHidden/>
              </w:rPr>
              <w:tab/>
            </w:r>
            <w:r w:rsidRPr="008F106B">
              <w:rPr>
                <w:rFonts w:ascii="Times New Roman" w:hAnsi="Times New Roman" w:cs="Times New Roman"/>
                <w:webHidden/>
              </w:rPr>
              <w:fldChar w:fldCharType="begin"/>
            </w:r>
            <w:r w:rsidRPr="008F106B">
              <w:rPr>
                <w:rFonts w:ascii="Times New Roman" w:hAnsi="Times New Roman" w:cs="Times New Roman"/>
                <w:webHidden/>
              </w:rPr>
              <w:instrText xml:space="preserve"> PAGEREF _Toc240551906 \h </w:instrText>
            </w:r>
            <w:r w:rsidRPr="008F106B">
              <w:rPr>
                <w:rFonts w:ascii="Times New Roman" w:hAnsi="Times New Roman" w:cs="Times New Roman"/>
                <w:webHidden/>
              </w:rPr>
            </w:r>
            <w:r w:rsidRPr="008F106B">
              <w:rPr>
                <w:rFonts w:ascii="Times New Roman" w:hAnsi="Times New Roman" w:cs="Times New Roman"/>
                <w:webHidden/>
              </w:rPr>
              <w:fldChar w:fldCharType="separate"/>
            </w:r>
            <w:r w:rsidRPr="008F106B">
              <w:rPr>
                <w:rFonts w:ascii="Times New Roman" w:hAnsi="Times New Roman" w:cs="Times New Roman"/>
                <w:webHidden/>
              </w:rPr>
              <w:t>5</w:t>
            </w:r>
            <w:r w:rsidRPr="008F106B">
              <w:rPr>
                <w:rFonts w:ascii="Times New Roman" w:hAnsi="Times New Roman" w:cs="Times New Roman"/>
                <w:webHidden/>
              </w:rPr>
              <w:fldChar w:fldCharType="end"/>
            </w:r>
          </w:hyperlink>
        </w:p>
        <w:p w14:paraId="24719B1E" w14:textId="20F88013" w:rsidR="00D52BF0" w:rsidRPr="008F106B" w:rsidRDefault="00D52BF0">
          <w:pPr>
            <w:pStyle w:val="TJ1"/>
            <w:tabs>
              <w:tab w:val="right" w:leader="dot" w:pos="8630"/>
            </w:tabs>
            <w:rPr>
              <w:rFonts w:ascii="Times New Roman" w:eastAsiaTheme="minorEastAsia" w:hAnsi="Times New Roman" w:cs="Times New Roman"/>
              <w:kern w:val="2"/>
              <w:sz w:val="24"/>
              <w:szCs w:val="24"/>
              <w:lang w:eastAsia="hu-HU"/>
              <w14:ligatures w14:val="standardContextual"/>
            </w:rPr>
          </w:pPr>
          <w:hyperlink w:anchor="_Toc240551907" w:history="1">
            <w:r w:rsidRPr="008F106B">
              <w:rPr>
                <w:rStyle w:val="Hiperhivatkozs"/>
                <w:rFonts w:ascii="Times New Roman" w:hAnsi="Times New Roman" w:cs="Times New Roman"/>
              </w:rPr>
              <w:t>Team munka a komplex szolgáltatási modellben</w:t>
            </w:r>
            <w:r w:rsidRPr="008F106B">
              <w:rPr>
                <w:rFonts w:ascii="Times New Roman" w:hAnsi="Times New Roman" w:cs="Times New Roman"/>
                <w:webHidden/>
              </w:rPr>
              <w:tab/>
            </w:r>
            <w:r w:rsidRPr="008F106B">
              <w:rPr>
                <w:rFonts w:ascii="Times New Roman" w:hAnsi="Times New Roman" w:cs="Times New Roman"/>
                <w:webHidden/>
              </w:rPr>
              <w:fldChar w:fldCharType="begin"/>
            </w:r>
            <w:r w:rsidRPr="008F106B">
              <w:rPr>
                <w:rFonts w:ascii="Times New Roman" w:hAnsi="Times New Roman" w:cs="Times New Roman"/>
                <w:webHidden/>
              </w:rPr>
              <w:instrText xml:space="preserve"> PAGEREF _Toc240551907 \h </w:instrText>
            </w:r>
            <w:r w:rsidRPr="008F106B">
              <w:rPr>
                <w:rFonts w:ascii="Times New Roman" w:hAnsi="Times New Roman" w:cs="Times New Roman"/>
                <w:webHidden/>
              </w:rPr>
            </w:r>
            <w:r w:rsidRPr="008F106B">
              <w:rPr>
                <w:rFonts w:ascii="Times New Roman" w:hAnsi="Times New Roman" w:cs="Times New Roman"/>
                <w:webHidden/>
              </w:rPr>
              <w:fldChar w:fldCharType="separate"/>
            </w:r>
            <w:r w:rsidRPr="008F106B">
              <w:rPr>
                <w:rFonts w:ascii="Times New Roman" w:hAnsi="Times New Roman" w:cs="Times New Roman"/>
                <w:webHidden/>
              </w:rPr>
              <w:t>5</w:t>
            </w:r>
            <w:r w:rsidRPr="008F106B">
              <w:rPr>
                <w:rFonts w:ascii="Times New Roman" w:hAnsi="Times New Roman" w:cs="Times New Roman"/>
                <w:webHidden/>
              </w:rPr>
              <w:fldChar w:fldCharType="end"/>
            </w:r>
          </w:hyperlink>
        </w:p>
        <w:p w14:paraId="35589348" w14:textId="17C3FB4F" w:rsidR="00D52BF0" w:rsidRPr="008F106B" w:rsidRDefault="00D52BF0">
          <w:pPr>
            <w:pStyle w:val="TJ1"/>
            <w:tabs>
              <w:tab w:val="right" w:leader="dot" w:pos="8630"/>
            </w:tabs>
            <w:rPr>
              <w:rFonts w:ascii="Times New Roman" w:eastAsiaTheme="minorEastAsia" w:hAnsi="Times New Roman" w:cs="Times New Roman"/>
              <w:kern w:val="2"/>
              <w:sz w:val="24"/>
              <w:szCs w:val="24"/>
              <w:lang w:eastAsia="hu-HU"/>
              <w14:ligatures w14:val="standardContextual"/>
            </w:rPr>
          </w:pPr>
          <w:hyperlink w:anchor="_Toc240551908" w:history="1">
            <w:r w:rsidRPr="008F106B">
              <w:rPr>
                <w:rStyle w:val="Hiperhivatkozs"/>
                <w:rFonts w:ascii="Times New Roman" w:hAnsi="Times New Roman" w:cs="Times New Roman"/>
              </w:rPr>
              <w:t>Összegzés</w:t>
            </w:r>
            <w:r w:rsidRPr="008F106B">
              <w:rPr>
                <w:rFonts w:ascii="Times New Roman" w:hAnsi="Times New Roman" w:cs="Times New Roman"/>
                <w:webHidden/>
              </w:rPr>
              <w:tab/>
            </w:r>
            <w:r w:rsidRPr="008F106B">
              <w:rPr>
                <w:rFonts w:ascii="Times New Roman" w:hAnsi="Times New Roman" w:cs="Times New Roman"/>
                <w:webHidden/>
              </w:rPr>
              <w:fldChar w:fldCharType="begin"/>
            </w:r>
            <w:r w:rsidRPr="008F106B">
              <w:rPr>
                <w:rFonts w:ascii="Times New Roman" w:hAnsi="Times New Roman" w:cs="Times New Roman"/>
                <w:webHidden/>
              </w:rPr>
              <w:instrText xml:space="preserve"> PAGEREF _Toc240551908 \h </w:instrText>
            </w:r>
            <w:r w:rsidRPr="008F106B">
              <w:rPr>
                <w:rFonts w:ascii="Times New Roman" w:hAnsi="Times New Roman" w:cs="Times New Roman"/>
                <w:webHidden/>
              </w:rPr>
            </w:r>
            <w:r w:rsidRPr="008F106B">
              <w:rPr>
                <w:rFonts w:ascii="Times New Roman" w:hAnsi="Times New Roman" w:cs="Times New Roman"/>
                <w:webHidden/>
              </w:rPr>
              <w:fldChar w:fldCharType="separate"/>
            </w:r>
            <w:r w:rsidRPr="008F106B">
              <w:rPr>
                <w:rFonts w:ascii="Times New Roman" w:hAnsi="Times New Roman" w:cs="Times New Roman"/>
                <w:webHidden/>
              </w:rPr>
              <w:t>6</w:t>
            </w:r>
            <w:r w:rsidRPr="008F106B">
              <w:rPr>
                <w:rFonts w:ascii="Times New Roman" w:hAnsi="Times New Roman" w:cs="Times New Roman"/>
                <w:webHidden/>
              </w:rPr>
              <w:fldChar w:fldCharType="end"/>
            </w:r>
          </w:hyperlink>
        </w:p>
        <w:p w14:paraId="221712A4" w14:textId="39579A9A" w:rsidR="00D52BF0" w:rsidRPr="008F106B" w:rsidRDefault="00D52BF0">
          <w:pPr>
            <w:pStyle w:val="TJ1"/>
            <w:tabs>
              <w:tab w:val="right" w:leader="dot" w:pos="8630"/>
            </w:tabs>
            <w:rPr>
              <w:rFonts w:ascii="Times New Roman" w:eastAsiaTheme="minorEastAsia" w:hAnsi="Times New Roman" w:cs="Times New Roman"/>
              <w:kern w:val="2"/>
              <w:sz w:val="24"/>
              <w:szCs w:val="24"/>
              <w:lang w:eastAsia="hu-HU"/>
              <w14:ligatures w14:val="standardContextual"/>
            </w:rPr>
          </w:pPr>
          <w:hyperlink w:anchor="_Toc240551909" w:history="1">
            <w:r w:rsidRPr="008F106B">
              <w:rPr>
                <w:rStyle w:val="Hiperhivatkozs"/>
                <w:rFonts w:ascii="Times New Roman" w:hAnsi="Times New Roman" w:cs="Times New Roman"/>
              </w:rPr>
              <w:t>Felhasznált irodalmak</w:t>
            </w:r>
            <w:r w:rsidRPr="008F106B">
              <w:rPr>
                <w:rFonts w:ascii="Times New Roman" w:hAnsi="Times New Roman" w:cs="Times New Roman"/>
                <w:webHidden/>
              </w:rPr>
              <w:tab/>
            </w:r>
            <w:r w:rsidRPr="008F106B">
              <w:rPr>
                <w:rFonts w:ascii="Times New Roman" w:hAnsi="Times New Roman" w:cs="Times New Roman"/>
                <w:webHidden/>
              </w:rPr>
              <w:fldChar w:fldCharType="begin"/>
            </w:r>
            <w:r w:rsidRPr="008F106B">
              <w:rPr>
                <w:rFonts w:ascii="Times New Roman" w:hAnsi="Times New Roman" w:cs="Times New Roman"/>
                <w:webHidden/>
              </w:rPr>
              <w:instrText xml:space="preserve"> PAGEREF _Toc240551909 \h </w:instrText>
            </w:r>
            <w:r w:rsidRPr="008F106B">
              <w:rPr>
                <w:rFonts w:ascii="Times New Roman" w:hAnsi="Times New Roman" w:cs="Times New Roman"/>
                <w:webHidden/>
              </w:rPr>
            </w:r>
            <w:r w:rsidRPr="008F106B">
              <w:rPr>
                <w:rFonts w:ascii="Times New Roman" w:hAnsi="Times New Roman" w:cs="Times New Roman"/>
                <w:webHidden/>
              </w:rPr>
              <w:fldChar w:fldCharType="separate"/>
            </w:r>
            <w:r w:rsidRPr="008F106B">
              <w:rPr>
                <w:rFonts w:ascii="Times New Roman" w:hAnsi="Times New Roman" w:cs="Times New Roman"/>
                <w:webHidden/>
              </w:rPr>
              <w:t>7</w:t>
            </w:r>
            <w:r w:rsidRPr="008F106B">
              <w:rPr>
                <w:rFonts w:ascii="Times New Roman" w:hAnsi="Times New Roman" w:cs="Times New Roman"/>
                <w:webHidden/>
              </w:rPr>
              <w:fldChar w:fldCharType="end"/>
            </w:r>
          </w:hyperlink>
        </w:p>
        <w:p w14:paraId="74DAA238" w14:textId="6A32DD1D" w:rsidR="002E0ED5" w:rsidRPr="008F106B" w:rsidRDefault="0013065F" w:rsidP="00D52BF0">
          <w:pPr>
            <w:tabs>
              <w:tab w:val="left" w:pos="1270"/>
            </w:tabs>
            <w:spacing w:after="0" w:line="360" w:lineRule="auto"/>
            <w:jc w:val="both"/>
            <w:rPr>
              <w:rFonts w:ascii="Times New Roman" w:hAnsi="Times New Roman" w:cs="Times New Roman"/>
            </w:rPr>
          </w:pPr>
          <w:r w:rsidRPr="008F106B">
            <w:rPr>
              <w:rFonts w:ascii="Times New Roman" w:hAnsi="Times New Roman" w:cs="Times New Roman"/>
              <w:b/>
              <w:bCs/>
            </w:rPr>
            <w:fldChar w:fldCharType="end"/>
          </w:r>
          <w:r w:rsidR="00456970" w:rsidRPr="008F106B">
            <w:rPr>
              <w:rFonts w:ascii="Times New Roman" w:hAnsi="Times New Roman" w:cs="Times New Roman"/>
              <w:b/>
              <w:bCs/>
            </w:rPr>
            <w:tab/>
          </w:r>
        </w:p>
      </w:sdtContent>
    </w:sdt>
    <w:p w14:paraId="26A08280" w14:textId="77777777" w:rsidR="002E0ED5" w:rsidRPr="00456970" w:rsidRDefault="002E0ED5" w:rsidP="004054CC">
      <w:pPr>
        <w:spacing w:after="0" w:line="360" w:lineRule="auto"/>
        <w:jc w:val="both"/>
        <w:rPr>
          <w:rFonts w:ascii="Times New Roman" w:hAnsi="Times New Roman" w:cs="Times New Roman"/>
        </w:rPr>
      </w:pPr>
    </w:p>
    <w:sectPr w:rsidR="002E0ED5" w:rsidRPr="00456970"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C6E46" w14:textId="77777777" w:rsidR="004D681F" w:rsidRPr="008F106B" w:rsidRDefault="004D681F" w:rsidP="0013065F">
      <w:pPr>
        <w:spacing w:after="0" w:line="240" w:lineRule="auto"/>
      </w:pPr>
      <w:r w:rsidRPr="008F106B">
        <w:separator/>
      </w:r>
    </w:p>
  </w:endnote>
  <w:endnote w:type="continuationSeparator" w:id="0">
    <w:p w14:paraId="7015C889" w14:textId="77777777" w:rsidR="004D681F" w:rsidRPr="008F106B" w:rsidRDefault="004D681F" w:rsidP="0013065F">
      <w:pPr>
        <w:spacing w:after="0" w:line="240" w:lineRule="auto"/>
      </w:pPr>
      <w:r w:rsidRPr="008F10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6999"/>
      <w:docPartObj>
        <w:docPartGallery w:val="Page Numbers (Bottom of Page)"/>
        <w:docPartUnique/>
      </w:docPartObj>
    </w:sdtPr>
    <w:sdtEndPr>
      <w:rPr>
        <w:rFonts w:ascii="Times New Roman" w:hAnsi="Times New Roman" w:cs="Times New Roman"/>
      </w:rPr>
    </w:sdtEndPr>
    <w:sdtContent>
      <w:p w14:paraId="6471F523" w14:textId="7DF94BEB" w:rsidR="0013065F" w:rsidRPr="008F106B" w:rsidRDefault="0013065F" w:rsidP="00456970">
        <w:pPr>
          <w:pStyle w:val="llb"/>
          <w:jc w:val="center"/>
          <w:rPr>
            <w:rFonts w:ascii="Times New Roman" w:hAnsi="Times New Roman" w:cs="Times New Roman"/>
          </w:rPr>
        </w:pPr>
        <w:r w:rsidRPr="008F106B">
          <w:rPr>
            <w:rFonts w:ascii="Times New Roman" w:hAnsi="Times New Roman" w:cs="Times New Roman"/>
          </w:rPr>
          <w:fldChar w:fldCharType="begin"/>
        </w:r>
        <w:r w:rsidRPr="008F106B">
          <w:rPr>
            <w:rFonts w:ascii="Times New Roman" w:hAnsi="Times New Roman" w:cs="Times New Roman"/>
          </w:rPr>
          <w:instrText>PAGE   \* MERGEFORMAT</w:instrText>
        </w:r>
        <w:r w:rsidRPr="008F106B">
          <w:rPr>
            <w:rFonts w:ascii="Times New Roman" w:hAnsi="Times New Roman" w:cs="Times New Roman"/>
          </w:rPr>
          <w:fldChar w:fldCharType="separate"/>
        </w:r>
        <w:r w:rsidRPr="008F106B">
          <w:rPr>
            <w:rFonts w:ascii="Times New Roman" w:hAnsi="Times New Roman" w:cs="Times New Roman"/>
          </w:rPr>
          <w:t>2</w:t>
        </w:r>
        <w:r w:rsidRPr="008F106B">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A4F67" w14:textId="77777777" w:rsidR="004D681F" w:rsidRPr="008F106B" w:rsidRDefault="004D681F" w:rsidP="0013065F">
      <w:pPr>
        <w:spacing w:after="0" w:line="240" w:lineRule="auto"/>
      </w:pPr>
      <w:r w:rsidRPr="008F106B">
        <w:separator/>
      </w:r>
    </w:p>
  </w:footnote>
  <w:footnote w:type="continuationSeparator" w:id="0">
    <w:p w14:paraId="472C713D" w14:textId="77777777" w:rsidR="004D681F" w:rsidRPr="008F106B" w:rsidRDefault="004D681F" w:rsidP="0013065F">
      <w:pPr>
        <w:spacing w:after="0" w:line="240" w:lineRule="auto"/>
      </w:pPr>
      <w:r w:rsidRPr="008F106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abstractNum w:abstractNumId="9" w15:restartNumberingAfterBreak="0">
    <w:nsid w:val="19434FF8"/>
    <w:multiLevelType w:val="hybridMultilevel"/>
    <w:tmpl w:val="82F8C79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413549699">
    <w:abstractNumId w:val="8"/>
  </w:num>
  <w:num w:numId="2" w16cid:durableId="92089905">
    <w:abstractNumId w:val="6"/>
  </w:num>
  <w:num w:numId="3" w16cid:durableId="1999386558">
    <w:abstractNumId w:val="5"/>
  </w:num>
  <w:num w:numId="4" w16cid:durableId="1404569290">
    <w:abstractNumId w:val="4"/>
  </w:num>
  <w:num w:numId="5" w16cid:durableId="1097941400">
    <w:abstractNumId w:val="7"/>
  </w:num>
  <w:num w:numId="6" w16cid:durableId="2106152581">
    <w:abstractNumId w:val="3"/>
  </w:num>
  <w:num w:numId="7" w16cid:durableId="126705754">
    <w:abstractNumId w:val="2"/>
  </w:num>
  <w:num w:numId="8" w16cid:durableId="864515657">
    <w:abstractNumId w:val="1"/>
  </w:num>
  <w:num w:numId="9" w16cid:durableId="1740058154">
    <w:abstractNumId w:val="0"/>
  </w:num>
  <w:num w:numId="10" w16cid:durableId="8813998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31A"/>
    <w:rsid w:val="00034616"/>
    <w:rsid w:val="00047167"/>
    <w:rsid w:val="0006063C"/>
    <w:rsid w:val="00063666"/>
    <w:rsid w:val="000869BB"/>
    <w:rsid w:val="000D2ADC"/>
    <w:rsid w:val="000E257F"/>
    <w:rsid w:val="000F44B4"/>
    <w:rsid w:val="0013065F"/>
    <w:rsid w:val="0015074B"/>
    <w:rsid w:val="0015496D"/>
    <w:rsid w:val="0016341E"/>
    <w:rsid w:val="001D4742"/>
    <w:rsid w:val="001D7D4F"/>
    <w:rsid w:val="00221CF5"/>
    <w:rsid w:val="0023002A"/>
    <w:rsid w:val="00235B88"/>
    <w:rsid w:val="00237F2F"/>
    <w:rsid w:val="0024785C"/>
    <w:rsid w:val="00285644"/>
    <w:rsid w:val="00295478"/>
    <w:rsid w:val="0029639D"/>
    <w:rsid w:val="002B7445"/>
    <w:rsid w:val="002E0ED5"/>
    <w:rsid w:val="002E22B0"/>
    <w:rsid w:val="002E24D0"/>
    <w:rsid w:val="002F12BC"/>
    <w:rsid w:val="00301BF1"/>
    <w:rsid w:val="00326F90"/>
    <w:rsid w:val="003619D6"/>
    <w:rsid w:val="003A0BA3"/>
    <w:rsid w:val="003B569D"/>
    <w:rsid w:val="003F092C"/>
    <w:rsid w:val="004054CC"/>
    <w:rsid w:val="00446B3E"/>
    <w:rsid w:val="00454CED"/>
    <w:rsid w:val="00456970"/>
    <w:rsid w:val="004619CB"/>
    <w:rsid w:val="00472E54"/>
    <w:rsid w:val="00485977"/>
    <w:rsid w:val="004A300C"/>
    <w:rsid w:val="004B364F"/>
    <w:rsid w:val="004C0CE8"/>
    <w:rsid w:val="004D681F"/>
    <w:rsid w:val="004E54D1"/>
    <w:rsid w:val="004F26D2"/>
    <w:rsid w:val="004F6CA6"/>
    <w:rsid w:val="005129C2"/>
    <w:rsid w:val="00535B5A"/>
    <w:rsid w:val="00543580"/>
    <w:rsid w:val="0056714C"/>
    <w:rsid w:val="0057694D"/>
    <w:rsid w:val="005C0985"/>
    <w:rsid w:val="005D5387"/>
    <w:rsid w:val="00646CDF"/>
    <w:rsid w:val="00664F15"/>
    <w:rsid w:val="00680F3B"/>
    <w:rsid w:val="00681957"/>
    <w:rsid w:val="006F75DE"/>
    <w:rsid w:val="007218A6"/>
    <w:rsid w:val="0074494B"/>
    <w:rsid w:val="007521D4"/>
    <w:rsid w:val="00797FA1"/>
    <w:rsid w:val="007C370A"/>
    <w:rsid w:val="007C7892"/>
    <w:rsid w:val="007D11B2"/>
    <w:rsid w:val="007F061A"/>
    <w:rsid w:val="00807137"/>
    <w:rsid w:val="00840E4B"/>
    <w:rsid w:val="008869F3"/>
    <w:rsid w:val="008F106B"/>
    <w:rsid w:val="00906074"/>
    <w:rsid w:val="009135EA"/>
    <w:rsid w:val="009A3455"/>
    <w:rsid w:val="009B6CAC"/>
    <w:rsid w:val="009C0FA0"/>
    <w:rsid w:val="009F31D6"/>
    <w:rsid w:val="00A344DA"/>
    <w:rsid w:val="00A73AA3"/>
    <w:rsid w:val="00A7681D"/>
    <w:rsid w:val="00AA1D8D"/>
    <w:rsid w:val="00AB0A48"/>
    <w:rsid w:val="00AD74A9"/>
    <w:rsid w:val="00AE1D53"/>
    <w:rsid w:val="00AE218D"/>
    <w:rsid w:val="00AF2480"/>
    <w:rsid w:val="00B47730"/>
    <w:rsid w:val="00B5308A"/>
    <w:rsid w:val="00B5634D"/>
    <w:rsid w:val="00B67860"/>
    <w:rsid w:val="00BA2A84"/>
    <w:rsid w:val="00BC6A8C"/>
    <w:rsid w:val="00C2022F"/>
    <w:rsid w:val="00C40BD6"/>
    <w:rsid w:val="00C6357D"/>
    <w:rsid w:val="00C6538A"/>
    <w:rsid w:val="00CB0664"/>
    <w:rsid w:val="00CD5402"/>
    <w:rsid w:val="00CE6FEC"/>
    <w:rsid w:val="00CF235A"/>
    <w:rsid w:val="00D06545"/>
    <w:rsid w:val="00D52BF0"/>
    <w:rsid w:val="00DC329E"/>
    <w:rsid w:val="00DE10C1"/>
    <w:rsid w:val="00E321E9"/>
    <w:rsid w:val="00E32DFF"/>
    <w:rsid w:val="00E4261A"/>
    <w:rsid w:val="00E45B03"/>
    <w:rsid w:val="00E7085E"/>
    <w:rsid w:val="00EA6756"/>
    <w:rsid w:val="00ED1268"/>
    <w:rsid w:val="00F0320D"/>
    <w:rsid w:val="00F2741E"/>
    <w:rsid w:val="00F279C3"/>
    <w:rsid w:val="00F676FC"/>
    <w:rsid w:val="00F93DEE"/>
    <w:rsid w:val="00FC693F"/>
    <w:rsid w:val="00FD27E2"/>
    <w:rsid w:val="00FE2B80"/>
    <w:rsid w:val="00FF7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C083C6"/>
  <w14:defaultImageDpi w14:val="300"/>
  <w15:docId w15:val="{50A24139-A865-4856-A95F-ABC4EF751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rPr>
      <w:rFonts w:ascii="Aptos" w:eastAsia="Aptos" w:hAnsi="Aptos"/>
      <w:lang w:val="hu-HU"/>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J1">
    <w:name w:val="toc 1"/>
    <w:basedOn w:val="Norml"/>
    <w:next w:val="Norml"/>
    <w:autoRedefine/>
    <w:uiPriority w:val="39"/>
    <w:unhideWhenUsed/>
    <w:rsid w:val="0013065F"/>
    <w:pPr>
      <w:spacing w:after="100"/>
    </w:pPr>
  </w:style>
  <w:style w:type="character" w:styleId="Hiperhivatkozs">
    <w:name w:val="Hyperlink"/>
    <w:basedOn w:val="Bekezdsalapbettpusa"/>
    <w:uiPriority w:val="99"/>
    <w:unhideWhenUsed/>
    <w:rsid w:val="0013065F"/>
    <w:rPr>
      <w:color w:val="0000FF" w:themeColor="hyperlink"/>
      <w:u w:val="single"/>
    </w:rPr>
  </w:style>
  <w:style w:type="character" w:styleId="Jegyzethivatkozs">
    <w:name w:val="annotation reference"/>
    <w:basedOn w:val="Bekezdsalapbettpusa"/>
    <w:uiPriority w:val="99"/>
    <w:semiHidden/>
    <w:unhideWhenUsed/>
    <w:rsid w:val="00B67860"/>
    <w:rPr>
      <w:sz w:val="16"/>
      <w:szCs w:val="16"/>
    </w:rPr>
  </w:style>
  <w:style w:type="paragraph" w:styleId="Jegyzetszveg">
    <w:name w:val="annotation text"/>
    <w:basedOn w:val="Norml"/>
    <w:link w:val="JegyzetszvegChar"/>
    <w:uiPriority w:val="99"/>
    <w:unhideWhenUsed/>
    <w:rsid w:val="00B67860"/>
    <w:pPr>
      <w:spacing w:line="240" w:lineRule="auto"/>
    </w:pPr>
    <w:rPr>
      <w:sz w:val="20"/>
      <w:szCs w:val="20"/>
    </w:rPr>
  </w:style>
  <w:style w:type="character" w:customStyle="1" w:styleId="JegyzetszvegChar">
    <w:name w:val="Jegyzetszöveg Char"/>
    <w:basedOn w:val="Bekezdsalapbettpusa"/>
    <w:link w:val="Jegyzetszveg"/>
    <w:uiPriority w:val="99"/>
    <w:rsid w:val="00B67860"/>
    <w:rPr>
      <w:rFonts w:ascii="Aptos" w:eastAsia="Aptos" w:hAnsi="Aptos"/>
      <w:sz w:val="20"/>
      <w:szCs w:val="20"/>
    </w:rPr>
  </w:style>
  <w:style w:type="paragraph" w:styleId="Megjegyzstrgya">
    <w:name w:val="annotation subject"/>
    <w:basedOn w:val="Jegyzetszveg"/>
    <w:next w:val="Jegyzetszveg"/>
    <w:link w:val="MegjegyzstrgyaChar"/>
    <w:uiPriority w:val="99"/>
    <w:semiHidden/>
    <w:unhideWhenUsed/>
    <w:rsid w:val="00B67860"/>
    <w:rPr>
      <w:b/>
      <w:bCs/>
    </w:rPr>
  </w:style>
  <w:style w:type="character" w:customStyle="1" w:styleId="MegjegyzstrgyaChar">
    <w:name w:val="Megjegyzés tárgya Char"/>
    <w:basedOn w:val="JegyzetszvegChar"/>
    <w:link w:val="Megjegyzstrgya"/>
    <w:uiPriority w:val="99"/>
    <w:semiHidden/>
    <w:rsid w:val="00B67860"/>
    <w:rPr>
      <w:rFonts w:ascii="Aptos" w:eastAsia="Aptos" w:hAnsi="Aptos"/>
      <w:b/>
      <w:bCs/>
      <w:sz w:val="20"/>
      <w:szCs w:val="20"/>
    </w:rPr>
  </w:style>
  <w:style w:type="character" w:styleId="Feloldatlanmegemlts">
    <w:name w:val="Unresolved Mention"/>
    <w:basedOn w:val="Bekezdsalapbettpusa"/>
    <w:uiPriority w:val="99"/>
    <w:semiHidden/>
    <w:unhideWhenUsed/>
    <w:rsid w:val="002E0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oszk.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1637</TotalTime>
  <Pages>8</Pages>
  <Words>2173</Words>
  <Characters>15000</Characters>
  <Application>Microsoft Office Word</Application>
  <DocSecurity>0</DocSecurity>
  <Lines>125</Lines>
  <Paragraphs>34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Dunai Dániel</cp:lastModifiedBy>
  <cp:revision>87</cp:revision>
  <dcterms:created xsi:type="dcterms:W3CDTF">2026-09-12T12:30:00Z</dcterms:created>
  <dcterms:modified xsi:type="dcterms:W3CDTF">2026-09-29T07:17:00Z</dcterms:modified>
  <cp:category/>
</cp:coreProperties>
</file>